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842" w:rsidRDefault="007C5842" w:rsidP="007C5842">
      <w:pPr>
        <w:pStyle w:val="ParagraphStyle"/>
        <w:keepNext/>
        <w:spacing w:before="240" w:after="24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НАТЮРМОРТ «ЗОЛОТАЯ ХОХЛОМА»</w:t>
      </w:r>
    </w:p>
    <w:p w:rsidR="007C5842" w:rsidRDefault="007C5842" w:rsidP="007C584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Цели: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познакомить учащихся с декоративно-прикладным искусством; народной живописью, ее особенностями, сюжетами росписи; историей промысла Хохломы, техникой хохломской окраски; формировать графические умения и навыки в рисовании кистью декоративных элементов хохломской росписи; способствовать развитию эстетического восприятия произведений народного искусства.</w:t>
      </w:r>
    </w:p>
    <w:p w:rsidR="007C5842" w:rsidRDefault="007C5842" w:rsidP="007C584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Оборудование: </w:t>
      </w:r>
      <w:r>
        <w:rPr>
          <w:rFonts w:ascii="Times New Roman" w:hAnsi="Times New Roman" w:cs="Times New Roman"/>
          <w:sz w:val="28"/>
          <w:szCs w:val="28"/>
          <w:lang w:val="ru-RU"/>
        </w:rPr>
        <w:t>слайды или репродукции с изображением изделий народного творчества, образцы изделий народных мастеров, образец педагогического рисунка, слайд или репродукция картины В. Ф. Стожарова «Братина и чеснок».</w:t>
      </w:r>
    </w:p>
    <w:p w:rsidR="007C5842" w:rsidRDefault="007C5842" w:rsidP="007C584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Словарь: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декоративно-прикладное искусство, народное искусство, натюрморт, хохломская роспись.</w:t>
      </w:r>
    </w:p>
    <w:p w:rsidR="007C5842" w:rsidRDefault="007C5842" w:rsidP="007C5842">
      <w:pPr>
        <w:pStyle w:val="ParagraphStyle"/>
        <w:keepNext/>
        <w:spacing w:before="120" w:after="12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Ход урока</w:t>
      </w:r>
    </w:p>
    <w:p w:rsidR="007C5842" w:rsidRDefault="007C5842" w:rsidP="007C5842">
      <w:pPr>
        <w:pStyle w:val="ParagraphStyle"/>
        <w:keepNext/>
        <w:spacing w:after="60" w:line="252" w:lineRule="auto"/>
        <w:ind w:firstLine="36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I. Организационный момент.</w:t>
      </w:r>
    </w:p>
    <w:p w:rsidR="007C5842" w:rsidRDefault="007C5842" w:rsidP="007C584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 П р и в е т с т в и е.</w:t>
      </w:r>
    </w:p>
    <w:p w:rsidR="007C5842" w:rsidRDefault="007C5842" w:rsidP="007C584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 П р о в е р к а   г о т о в н о с т и  учащихся к уроку.</w:t>
      </w:r>
    </w:p>
    <w:p w:rsidR="007C5842" w:rsidRDefault="007C5842" w:rsidP="007C584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 С м а ч и в а н и е   к р а с о к.</w:t>
      </w:r>
    </w:p>
    <w:p w:rsidR="007C5842" w:rsidRDefault="007C5842" w:rsidP="007C5842">
      <w:pPr>
        <w:pStyle w:val="ParagraphStyle"/>
        <w:keepNext/>
        <w:spacing w:before="120" w:after="60" w:line="252" w:lineRule="auto"/>
        <w:ind w:firstLine="36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II. Сообщение темы урока.</w:t>
      </w:r>
    </w:p>
    <w:p w:rsidR="007C5842" w:rsidRDefault="007C5842" w:rsidP="007C584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Учитель.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Раскопки археологов говорят о том, что изобразительное искусство зародилось в глубокой древности. </w:t>
      </w:r>
    </w:p>
    <w:p w:rsidR="007C5842" w:rsidRDefault="007C5842" w:rsidP="007C584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 протяжении многих веков искусство живописи развивалось и совершенствовалось, так как каждое поколение художников, перенимая его от отцов, отбрасывало неудачное, оставляло лучшее, добавляло что-то новое. И поскольку результаты этого творчества принадлежат не одному человеку, а многим поколениям людей, это искусство и называют народным. </w:t>
      </w:r>
    </w:p>
    <w:p w:rsidR="007C5842" w:rsidRDefault="007C5842" w:rsidP="007C584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Сегодня на уроке вы познакомитесь с отдельными произведениями декоративно-прикладного искусства разных художественных промыслов России, историей промыслов и научитесь рисовать декоративные элементы хохломской росписи.</w:t>
      </w:r>
    </w:p>
    <w:p w:rsidR="007C5842" w:rsidRDefault="007C5842" w:rsidP="007C5842">
      <w:pPr>
        <w:pStyle w:val="ParagraphStyle"/>
        <w:keepNext/>
        <w:spacing w:before="120" w:after="60" w:line="252" w:lineRule="auto"/>
        <w:ind w:firstLine="36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III. Введение в тему.</w:t>
      </w:r>
    </w:p>
    <w:p w:rsidR="007C5842" w:rsidRDefault="007C5842" w:rsidP="007C584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 л о в е с н о - и л л ю с т р а т и в н ы й   р а с с к а з  о народных промыслах России.</w:t>
      </w:r>
    </w:p>
    <w:p w:rsidR="007C5842" w:rsidRDefault="007C5842" w:rsidP="007C584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Учитель. </w:t>
      </w:r>
      <w:r>
        <w:rPr>
          <w:rFonts w:ascii="Times New Roman" w:hAnsi="Times New Roman" w:cs="Times New Roman"/>
          <w:sz w:val="28"/>
          <w:szCs w:val="28"/>
          <w:lang w:val="ru-RU"/>
        </w:rPr>
        <w:t>У каждого народа – свой исторический путь развития, отличный от путей развития других народов. Эти отличия в условиях жизни нашли отражение в искусстве, в его традиции.</w:t>
      </w:r>
    </w:p>
    <w:p w:rsidR="007C5842" w:rsidRDefault="007C5842" w:rsidP="007C584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Материалом для творчества народного художника служило все, что его окружало: камень, глина, металл, кость, ткани. Наш далекий предок жил среди дремучих лесов и поэтому дерево считал самым ценным материалом, который всегда был под рукой и легко обрабатывался. Не удивительно, что на Руси достигли такого высокого искусства в обработке дерева. Любой самый обыкновенный предмет, вырезанный из дерева народным умельцем, становился произведением искусства: в плывущую птицу превращался ковш для питья, ажурной кружевной резьбой украшались стенки колыбели, а зимняя повозка расцветала от красочных узоров. Удивительный мир открывается нам, когда мы знакомимся с предметами, когда-то служившими русскому человеку в его повседневном быту. Образы мифических птиц, невиданных растений смотрят на нас с прялок, колыбелей, посуды. Народный художник расписывал все то, что его окружало в быту, для того чтобы внести праздничность в повседневность, чтобы простой предмет стал нарядным и дарил радость людям.</w:t>
      </w:r>
    </w:p>
    <w:p w:rsidR="007C5842" w:rsidRDefault="007C5842" w:rsidP="007C584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Народное искусство не умерло. Так же из поколения в поколение передаются секреты мастерства и не умирают художественные промыслы в России. Познакомимся с ними поближе.</w:t>
      </w:r>
    </w:p>
    <w:p w:rsidR="007C5842" w:rsidRDefault="007C5842" w:rsidP="007C5842">
      <w:pPr>
        <w:pStyle w:val="ParagraphStyle"/>
        <w:keepNext/>
        <w:spacing w:before="120" w:after="60" w:line="252" w:lineRule="auto"/>
        <w:ind w:firstLine="36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IV. Изучение нового материала.</w:t>
      </w:r>
    </w:p>
    <w:p w:rsidR="007C5842" w:rsidRDefault="007C5842" w:rsidP="007C584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Учитель. </w:t>
      </w:r>
      <w:r>
        <w:rPr>
          <w:rFonts w:ascii="Times New Roman" w:hAnsi="Times New Roman" w:cs="Times New Roman"/>
          <w:sz w:val="28"/>
          <w:szCs w:val="28"/>
          <w:lang w:val="ru-RU"/>
        </w:rPr>
        <w:t>На одном уроке невозможно рассказать обо всех народных промыслах. Поэтому мы посвятим его знакомству с одним направлением – росписью по дереву. Какие промыслы, занимающиеся росписью по дереву, вы знаете?</w:t>
      </w:r>
    </w:p>
    <w:p w:rsidR="007C5842" w:rsidRDefault="007C5842" w:rsidP="007C584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Ученик. </w:t>
      </w:r>
      <w:r>
        <w:rPr>
          <w:rFonts w:ascii="Times New Roman" w:hAnsi="Times New Roman" w:cs="Times New Roman"/>
          <w:sz w:val="28"/>
          <w:szCs w:val="28"/>
          <w:lang w:val="ru-RU"/>
        </w:rPr>
        <w:t>В Полхов-Майдане расписывают точенные из дерева игрушки. Мебель, декоративные тарелки, игрушки в городе Городце расписывают масляными красками. Неповторимы и изделия с хохломской росписью.</w:t>
      </w:r>
    </w:p>
    <w:p w:rsidR="007C5842" w:rsidRDefault="007C5842" w:rsidP="007C584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Учитель.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Посмотрите на предметы, выставленные у нас, и назовите промысел, на котором они изготавливаются.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(Ответы учащихся.)</w:t>
      </w:r>
    </w:p>
    <w:p w:rsidR="007C5842" w:rsidRDefault="007C5842" w:rsidP="007C5842">
      <w:pPr>
        <w:pStyle w:val="ParagraphStyle"/>
        <w:spacing w:after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Не правда ли, при взгляде на эти изделия сразу встает картина веселого народного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гуляния на </w:t>
      </w:r>
      <w:r>
        <w:rPr>
          <w:rFonts w:ascii="Times New Roman" w:hAnsi="Times New Roman" w:cs="Times New Roman"/>
          <w:caps/>
          <w:sz w:val="28"/>
          <w:szCs w:val="28"/>
          <w:shd w:val="clear" w:color="auto" w:fill="FFFFFF"/>
          <w:lang w:val="ru-RU"/>
        </w:rPr>
        <w:t>м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асленицу?</w:t>
      </w:r>
    </w:p>
    <w:p w:rsidR="007C5842" w:rsidRDefault="007C5842" w:rsidP="007C5842">
      <w:pPr>
        <w:pStyle w:val="ParagraphStyle"/>
        <w:spacing w:line="252" w:lineRule="auto"/>
        <w:ind w:firstLine="30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Флаг поднят. Ярмарка открыта.</w:t>
      </w:r>
    </w:p>
    <w:p w:rsidR="007C5842" w:rsidRDefault="007C5842" w:rsidP="007C5842">
      <w:pPr>
        <w:pStyle w:val="ParagraphStyle"/>
        <w:spacing w:line="252" w:lineRule="auto"/>
        <w:ind w:firstLine="30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Народом площадь вся покрыта…</w:t>
      </w:r>
    </w:p>
    <w:p w:rsidR="007C5842" w:rsidRDefault="007C5842" w:rsidP="007C5842">
      <w:pPr>
        <w:pStyle w:val="ParagraphStyle"/>
        <w:spacing w:line="252" w:lineRule="auto"/>
        <w:ind w:firstLine="30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Вся деревенская краса</w:t>
      </w:r>
    </w:p>
    <w:p w:rsidR="007C5842" w:rsidRDefault="007C5842" w:rsidP="007C5842">
      <w:pPr>
        <w:pStyle w:val="ParagraphStyle"/>
        <w:spacing w:line="252" w:lineRule="auto"/>
        <w:ind w:firstLine="30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Вот так и мечется в глаза!</w:t>
      </w:r>
    </w:p>
    <w:p w:rsidR="007C5842" w:rsidRDefault="007C5842" w:rsidP="007C5842">
      <w:pPr>
        <w:pStyle w:val="ParagraphStyle"/>
        <w:spacing w:line="252" w:lineRule="auto"/>
        <w:ind w:firstLine="30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Из лавок, хитрая приманка,</w:t>
      </w:r>
    </w:p>
    <w:p w:rsidR="007C5842" w:rsidRDefault="007C5842" w:rsidP="007C5842">
      <w:pPr>
        <w:pStyle w:val="ParagraphStyle"/>
        <w:spacing w:line="252" w:lineRule="auto"/>
        <w:ind w:firstLine="30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Высматривают кушаки,</w:t>
      </w:r>
    </w:p>
    <w:p w:rsidR="007C5842" w:rsidRDefault="007C5842" w:rsidP="007C5842">
      <w:pPr>
        <w:pStyle w:val="ParagraphStyle"/>
        <w:spacing w:line="252" w:lineRule="auto"/>
        <w:ind w:firstLine="30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 разноцветные платки,</w:t>
      </w:r>
    </w:p>
    <w:p w:rsidR="007C5842" w:rsidRDefault="007C5842" w:rsidP="007C5842">
      <w:pPr>
        <w:pStyle w:val="ParagraphStyle"/>
        <w:spacing w:line="252" w:lineRule="auto"/>
        <w:ind w:firstLine="30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 разноцветная серпянка.</w:t>
      </w:r>
    </w:p>
    <w:p w:rsidR="007C5842" w:rsidRDefault="007C5842" w:rsidP="007C5842">
      <w:pPr>
        <w:pStyle w:val="ParagraphStyle"/>
        <w:spacing w:line="252" w:lineRule="auto"/>
        <w:ind w:firstLine="30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Тут груды чашек и горшков,</w:t>
      </w:r>
    </w:p>
    <w:p w:rsidR="007C5842" w:rsidRDefault="007C5842" w:rsidP="007C5842">
      <w:pPr>
        <w:pStyle w:val="ParagraphStyle"/>
        <w:spacing w:line="252" w:lineRule="auto"/>
        <w:ind w:firstLine="30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Корчаг, бочонков, кувшинов;</w:t>
      </w:r>
    </w:p>
    <w:p w:rsidR="007C5842" w:rsidRDefault="007C5842" w:rsidP="007C5842">
      <w:pPr>
        <w:pStyle w:val="ParagraphStyle"/>
        <w:spacing w:line="252" w:lineRule="auto"/>
        <w:ind w:firstLine="30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Там – лыки, ведра и ушаты,</w:t>
      </w:r>
    </w:p>
    <w:p w:rsidR="007C5842" w:rsidRDefault="007C5842" w:rsidP="007C5842">
      <w:pPr>
        <w:pStyle w:val="ParagraphStyle"/>
        <w:spacing w:line="252" w:lineRule="auto"/>
        <w:ind w:firstLine="30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Лотки, подойники, лопаты…</w:t>
      </w:r>
    </w:p>
    <w:p w:rsidR="007C5842" w:rsidRDefault="007C5842" w:rsidP="007C5842">
      <w:pPr>
        <w:pStyle w:val="ParagraphStyle"/>
        <w:spacing w:line="252" w:lineRule="auto"/>
        <w:ind w:firstLine="3000"/>
        <w:jc w:val="both"/>
        <w:rPr>
          <w:rFonts w:ascii="Times New Roman" w:hAnsi="Times New Roman" w:cs="Times New Roman"/>
          <w:i/>
          <w:iCs/>
          <w:lang w:val="ru-RU"/>
        </w:rPr>
      </w:pPr>
      <w:r>
        <w:rPr>
          <w:rFonts w:ascii="Times New Roman" w:hAnsi="Times New Roman" w:cs="Times New Roman"/>
          <w:i/>
          <w:iCs/>
          <w:lang w:val="ru-RU"/>
        </w:rPr>
        <w:lastRenderedPageBreak/>
        <w:tab/>
      </w:r>
      <w:r>
        <w:rPr>
          <w:rFonts w:ascii="Times New Roman" w:hAnsi="Times New Roman" w:cs="Times New Roman"/>
          <w:i/>
          <w:iCs/>
          <w:lang w:val="ru-RU"/>
        </w:rPr>
        <w:tab/>
      </w:r>
      <w:r>
        <w:rPr>
          <w:rFonts w:ascii="Times New Roman" w:hAnsi="Times New Roman" w:cs="Times New Roman"/>
          <w:i/>
          <w:iCs/>
          <w:lang w:val="ru-RU"/>
        </w:rPr>
        <w:tab/>
        <w:t>И. С. Никитин</w:t>
      </w:r>
    </w:p>
    <w:p w:rsidR="007C5842" w:rsidRDefault="007C5842" w:rsidP="007C5842">
      <w:pPr>
        <w:pStyle w:val="ParagraphStyle"/>
        <w:spacing w:before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 как же изготавливаются эти чашечки, кувшины, ковши?</w:t>
      </w:r>
    </w:p>
    <w:p w:rsidR="007C5842" w:rsidRDefault="007C5842" w:rsidP="007C5842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…На левом берегу Волги, чуть выше Нижнего Новгорода, раскинулось большое село  Г о р о д е ц, основанное еще в XII веке. В этом селе было много плотников и резчиков по дереву. Промыслом занимались крестьяне окрестных деревень: одни вырезали ложки, другие точили миски и чашки, третьи расписывали изделия. Рисунки включали и сюжетные сценки, и геометрический орнамент.</w:t>
      </w:r>
    </w:p>
    <w:p w:rsidR="007C5842" w:rsidRDefault="007C5842" w:rsidP="007C5842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Сменялись поколения художников, вносилось много нового в технику орнамента, композицию и сюжеты. Оранжевый фон росписи придал изделию праздничность. Масляная краска ложилась плотно, позволяя накладывать один слой на другой. Постепенно городецкие мастера освоили живописную манеру росписи: способы наложения в несколько слоев красок, оживки белилами, то есть те приемы, которыми издавна пользовались при писании икон.</w:t>
      </w:r>
    </w:p>
    <w:p w:rsidR="007C5842" w:rsidRDefault="007C5842" w:rsidP="007C5842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современной городецкой росписи жанровые сценки встречаются не так часто. Чаще всего сейчас на изделиях мы видим цветочный узор, основными элементами которого являются розаны и купавки. А фантастические сюжеты, сказочные персонажи ушли в прошлое.</w:t>
      </w:r>
    </w:p>
    <w:p w:rsidR="007C5842" w:rsidRDefault="007C5842" w:rsidP="007C584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 изделия этого промысла известны не только в России, но и далеко за ее рубежами. «Чашка, сверкающая золотом и киноварью, кажется тяжелой и массивной, но если взять ее в руку, ощутишь легкость дерева» (В. М. Василенко.)</w:t>
      </w:r>
    </w:p>
    <w:p w:rsidR="007C5842" w:rsidRDefault="007C5842" w:rsidP="007C584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Узнали ли вы, о каком промысле идет речь?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(Ответы учащихся.)</w:t>
      </w:r>
    </w:p>
    <w:p w:rsidR="007C5842" w:rsidRDefault="007C5842" w:rsidP="007C584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Х о х л о м а – старинное село, затерявшееся в глуши дремучих заволжских лесов. Вместе с его историей уходит в далекое прошлое зарождение там известного на весь мир искусства хохломской росписи.</w:t>
      </w:r>
    </w:p>
    <w:p w:rsidR="007C5842" w:rsidRDefault="007C5842" w:rsidP="007C584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Деревянная посуда с самых древних времен была у русского человека в большом употреблении: ковши, братины, миски, ложки найдены в археологических раскопках еще X – XIII веков. </w:t>
      </w:r>
    </w:p>
    <w:p w:rsidR="007C5842" w:rsidRDefault="007C5842" w:rsidP="007C584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Но пользоваться неокрашенной деревянной посудой неудобно: древесина впитывает в себя жидкость и быстро загрязняется. Заметили, что промаслившиеся стенки моются легче. </w:t>
      </w:r>
    </w:p>
    <w:p w:rsidR="007C5842" w:rsidRDefault="007C5842" w:rsidP="007C584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Тогда, видимо, и возникла мысль покрывать посуду олифой – вареным льняным маслом.</w:t>
      </w:r>
    </w:p>
    <w:p w:rsidR="007C5842" w:rsidRDefault="007C5842" w:rsidP="007C5842">
      <w:pPr>
        <w:pStyle w:val="ParagraphStyle"/>
        <w:spacing w:after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Росписью посуды занимались крестьяне, жившие в деревнях, расположенных вокруг Хохломы. Изделия этого промысла привлекали своей оригинальной раскраской, прекрасной лакировкой, радовали глаз праздничностью расцветки, красотой орнамента.</w:t>
      </w:r>
    </w:p>
    <w:p w:rsidR="007C5842" w:rsidRDefault="007C5842" w:rsidP="007C5842">
      <w:pPr>
        <w:pStyle w:val="ParagraphStyle"/>
        <w:spacing w:line="252" w:lineRule="auto"/>
        <w:ind w:firstLine="30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Удивляя, прорастая,</w:t>
      </w:r>
    </w:p>
    <w:p w:rsidR="007C5842" w:rsidRDefault="007C5842" w:rsidP="007C5842">
      <w:pPr>
        <w:pStyle w:val="ParagraphStyle"/>
        <w:spacing w:line="252" w:lineRule="auto"/>
        <w:ind w:firstLine="30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Как-то празднично жива</w:t>
      </w:r>
    </w:p>
    <w:p w:rsidR="007C5842" w:rsidRDefault="007C5842" w:rsidP="007C5842">
      <w:pPr>
        <w:pStyle w:val="ParagraphStyle"/>
        <w:spacing w:line="252" w:lineRule="auto"/>
        <w:ind w:firstLine="30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Молодая, непростая,</w:t>
      </w:r>
    </w:p>
    <w:p w:rsidR="007C5842" w:rsidRDefault="007C5842" w:rsidP="007C5842">
      <w:pPr>
        <w:pStyle w:val="ParagraphStyle"/>
        <w:spacing w:line="252" w:lineRule="auto"/>
        <w:ind w:firstLine="30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Черно-красная трава.</w:t>
      </w:r>
    </w:p>
    <w:p w:rsidR="007C5842" w:rsidRDefault="007C5842" w:rsidP="007C5842">
      <w:pPr>
        <w:pStyle w:val="ParagraphStyle"/>
        <w:spacing w:line="252" w:lineRule="auto"/>
        <w:ind w:firstLine="30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Листья реют, не редея</w:t>
      </w:r>
    </w:p>
    <w:p w:rsidR="007C5842" w:rsidRDefault="007C5842" w:rsidP="007C5842">
      <w:pPr>
        <w:pStyle w:val="ParagraphStyle"/>
        <w:spacing w:line="252" w:lineRule="auto"/>
        <w:ind w:firstLine="30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От дыхания зимы:</w:t>
      </w:r>
    </w:p>
    <w:p w:rsidR="007C5842" w:rsidRDefault="007C5842" w:rsidP="007C5842">
      <w:pPr>
        <w:pStyle w:val="ParagraphStyle"/>
        <w:spacing w:line="252" w:lineRule="auto"/>
        <w:ind w:firstLine="30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Входим в царство Берендея –</w:t>
      </w:r>
    </w:p>
    <w:p w:rsidR="007C5842" w:rsidRDefault="007C5842" w:rsidP="007C5842">
      <w:pPr>
        <w:pStyle w:val="ParagraphStyle"/>
        <w:spacing w:line="252" w:lineRule="auto"/>
        <w:ind w:firstLine="30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мир волшебной Хохломы.</w:t>
      </w:r>
    </w:p>
    <w:p w:rsidR="007C5842" w:rsidRDefault="007C5842" w:rsidP="007C5842">
      <w:pPr>
        <w:pStyle w:val="ParagraphStyle"/>
        <w:spacing w:line="252" w:lineRule="auto"/>
        <w:ind w:firstLine="3000"/>
        <w:jc w:val="both"/>
        <w:rPr>
          <w:rFonts w:ascii="Times New Roman" w:hAnsi="Times New Roman" w:cs="Times New Roman"/>
          <w:i/>
          <w:iCs/>
          <w:lang w:val="ru-RU"/>
        </w:rPr>
      </w:pPr>
      <w:r>
        <w:rPr>
          <w:rFonts w:ascii="Times New Roman" w:hAnsi="Times New Roman" w:cs="Times New Roman"/>
          <w:i/>
          <w:iCs/>
          <w:lang w:val="ru-RU"/>
        </w:rPr>
        <w:tab/>
      </w:r>
      <w:r>
        <w:rPr>
          <w:rFonts w:ascii="Times New Roman" w:hAnsi="Times New Roman" w:cs="Times New Roman"/>
          <w:i/>
          <w:iCs/>
          <w:lang w:val="ru-RU"/>
        </w:rPr>
        <w:tab/>
      </w:r>
      <w:r>
        <w:rPr>
          <w:rFonts w:ascii="Times New Roman" w:hAnsi="Times New Roman" w:cs="Times New Roman"/>
          <w:i/>
          <w:iCs/>
          <w:lang w:val="ru-RU"/>
        </w:rPr>
        <w:tab/>
        <w:t>Б. Дубровин</w:t>
      </w:r>
    </w:p>
    <w:p w:rsidR="007C5842" w:rsidRDefault="007C5842" w:rsidP="007C5842">
      <w:pPr>
        <w:pStyle w:val="ParagraphStyle"/>
        <w:spacing w:before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 этом изделия были дешевы, прочны, а покрывавший их лак был так хорош, что выдерживал очень высокую температуру.</w:t>
      </w:r>
    </w:p>
    <w:p w:rsidR="007C5842" w:rsidRDefault="007C5842" w:rsidP="007C584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росписях Хохломы почти нет жанровых сценок: все свое искусство художники направили на изображение растительных форм, или так называемого травного орнамента. Гибкие, волнистые стебли с листьями, ягодками и цветами обегают стенки сосуда, придавая предмету неповторимо нарядный облик. На одних вещах стебли цветков вытягиваются вверх, на других – завиваются или бегут по кругу. Мягко святящиеся золотом, украшенные черно-красной травкой миски, блюда и другая утварь стали любимой посудой деревенского люда и своим нарядом вносят радость даже в самое бедное жилье.</w:t>
      </w:r>
    </w:p>
    <w:p w:rsidR="007C5842" w:rsidRDefault="007C5842" w:rsidP="007C584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Меняются времена, меняется мода, но все-таки народные промыслы живы. И по-прежнему изделия народных мастеров приносят нам радость.</w:t>
      </w:r>
    </w:p>
    <w:p w:rsidR="007C5842" w:rsidRDefault="007C5842" w:rsidP="007C5842">
      <w:pPr>
        <w:pStyle w:val="ParagraphStyle"/>
        <w:keepNext/>
        <w:spacing w:before="120" w:after="60" w:line="252" w:lineRule="auto"/>
        <w:ind w:firstLine="36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V. Актуализация знаний.</w:t>
      </w:r>
    </w:p>
    <w:p w:rsidR="007C5842" w:rsidRDefault="007C5842" w:rsidP="007C584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 Б е с е д а   п о   к а р т и н е  В. Ф. Стожарова «Братина и чеснок».</w:t>
      </w:r>
    </w:p>
    <w:p w:rsidR="007C5842" w:rsidRDefault="007C5842" w:rsidP="007C584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Сегодня на уроке вы будете рисовать натюрморт, составленный из предметов с хохломской росписью. Задача перед вами стоит непростая, так как необходимо будет не только правильно передать форму предметов, но и выполнить их роспись, соблюдая традиционные для этого промысла красочную палитру и орнамент. При этом очень важно передать свое настроение, отношение к изображаемому.</w:t>
      </w:r>
    </w:p>
    <w:p w:rsidR="007C5842" w:rsidRDefault="007C5842" w:rsidP="007C584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Посмотрим, как это удалось сделать в своей картине мастеру тонкого лирического натюрморта Владимиру Федоровичу Стожарову.</w:t>
      </w:r>
    </w:p>
    <w:p w:rsidR="007C5842" w:rsidRDefault="007C5842" w:rsidP="007C584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Натюрморт называется просто – «Братина и чеснок». Да и предметы, изображенные на нем, не очень красочны. Но художник восхищается мудростью, талантом народа, нашедшего воплощение в предметах народного творчества, рукоделия и ремесла. Любовно и бережно составлены, тщательно выписаны мастером и серебристые головки чеснока, и широкая деревянная ладья – братина, и другие предметы. Посмотрите, как точно художник передает объем и фактуру предметов. Смотришь на это произведение В. Ф. Стожарова и чувствуешь его безмерную любовь к своему народу.</w:t>
      </w:r>
    </w:p>
    <w:p w:rsidR="007C5842" w:rsidRDefault="007C5842" w:rsidP="007C5842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 П о с л е д о в а т е л ь н о с т ь   р а б о т ы  над натюрмортом.</w:t>
      </w:r>
    </w:p>
    <w:p w:rsidR="007C5842" w:rsidRDefault="007C5842" w:rsidP="007C584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pacing w:val="45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Работа над натюрмортом всегда начинается с его постановки. Предметы необходимо установить так, чтобы они не перекрывали друг друга. В то же время не должно быть и больших пространств между ними. Чаще всего художники расставляют предметы так, чтобы они вписывались в треугольник.</w:t>
      </w: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 xml:space="preserve"> </w:t>
      </w:r>
    </w:p>
    <w:p w:rsidR="007C5842" w:rsidRDefault="007C5842" w:rsidP="007C584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 а п р и м е р:</w:t>
      </w:r>
    </w:p>
    <w:p w:rsidR="007C5842" w:rsidRDefault="007C5842" w:rsidP="007C5842">
      <w:pPr>
        <w:pStyle w:val="ParagraphStyle"/>
        <w:spacing w:before="120" w:after="120" w:line="252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4029075" cy="26384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842" w:rsidRDefault="007C5842" w:rsidP="007C584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Выполнив постановку, рисуем эскиз натюрморта, проверяя компоновку и соотнесение одного предмета с другими. Затем прорисуем форму предметов, показывая направление светотени, темные и светлые места. И только после этого начинаем работать с красками.</w:t>
      </w:r>
    </w:p>
    <w:p w:rsidR="007C5842" w:rsidRDefault="007C5842" w:rsidP="007C5842">
      <w:pPr>
        <w:pStyle w:val="ParagraphStyle"/>
        <w:spacing w:before="120" w:after="1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476250" cy="504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Ф и з к у л ь т м и н у т к а</w:t>
      </w:r>
    </w:p>
    <w:p w:rsidR="007C5842" w:rsidRDefault="007C5842" w:rsidP="007C584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Гимнастика для глаз.</w:t>
      </w:r>
    </w:p>
    <w:p w:rsidR="007C5842" w:rsidRDefault="007C5842" w:rsidP="007C584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 Выбрать точку, зажмурить глаза, открыть, найти точку.</w:t>
      </w:r>
    </w:p>
    <w:p w:rsidR="007C5842" w:rsidRDefault="007C5842" w:rsidP="007C584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 Вытянуть руку, смотреть на конец руки, не поворачивая головы, руку медленно отводить в сторону.</w:t>
      </w:r>
    </w:p>
    <w:p w:rsidR="007C5842" w:rsidRDefault="007C5842" w:rsidP="007C584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 Вытянуть руку, смотреть на пальцы, приближая руку к себе.</w:t>
      </w:r>
    </w:p>
    <w:p w:rsidR="007C5842" w:rsidRDefault="007C5842" w:rsidP="007C5842">
      <w:pPr>
        <w:pStyle w:val="ParagraphStyle"/>
        <w:keepNext/>
        <w:spacing w:before="120" w:after="60" w:line="252" w:lineRule="auto"/>
        <w:ind w:firstLine="36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VI. Практическая работа.</w:t>
      </w:r>
    </w:p>
    <w:p w:rsidR="007C5842" w:rsidRDefault="007C5842" w:rsidP="007C584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 а д а н и е: нарисовать с натуры натюрморт «Золотая Хохлома» (акварель, гуашь).</w:t>
      </w:r>
    </w:p>
    <w:p w:rsidR="007C5842" w:rsidRDefault="007C5842" w:rsidP="007C5842">
      <w:pPr>
        <w:pStyle w:val="ParagraphStyle"/>
        <w:keepNext/>
        <w:spacing w:before="120" w:after="60" w:line="252" w:lineRule="auto"/>
        <w:ind w:firstLine="36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VII. Итог урока.</w:t>
      </w:r>
    </w:p>
    <w:p w:rsidR="007C5842" w:rsidRDefault="007C5842" w:rsidP="007C584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 В ы с т а в к а   р а б о т  учащихся.</w:t>
      </w:r>
    </w:p>
    <w:p w:rsidR="007C5842" w:rsidRDefault="007C5842" w:rsidP="007C5842">
      <w:pPr>
        <w:pStyle w:val="ParagraphStyle"/>
        <w:spacing w:before="60" w:after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 З а к л ю ч и т е л ь н о е   с л о в о  учителя.</w:t>
      </w:r>
    </w:p>
    <w:p w:rsidR="007C5842" w:rsidRDefault="007C5842" w:rsidP="007C5842">
      <w:pPr>
        <w:pStyle w:val="ParagraphStyle"/>
        <w:spacing w:line="252" w:lineRule="auto"/>
        <w:ind w:firstLine="30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Творения русских умельцев дороже</w:t>
      </w:r>
    </w:p>
    <w:p w:rsidR="007C5842" w:rsidRDefault="007C5842" w:rsidP="007C5842">
      <w:pPr>
        <w:pStyle w:val="ParagraphStyle"/>
        <w:spacing w:line="252" w:lineRule="auto"/>
        <w:ind w:firstLine="30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Душе моей всяких иных.</w:t>
      </w:r>
    </w:p>
    <w:p w:rsidR="007C5842" w:rsidRDefault="007C5842" w:rsidP="007C5842">
      <w:pPr>
        <w:pStyle w:val="ParagraphStyle"/>
        <w:spacing w:line="252" w:lineRule="auto"/>
        <w:ind w:firstLine="30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И чем-то особым и звонким похожи</w:t>
      </w:r>
    </w:p>
    <w:p w:rsidR="007C5842" w:rsidRDefault="007C5842" w:rsidP="007C5842">
      <w:pPr>
        <w:pStyle w:val="ParagraphStyle"/>
        <w:spacing w:line="252" w:lineRule="auto"/>
        <w:ind w:firstLine="30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На тех, кто задумывал их.</w:t>
      </w:r>
    </w:p>
    <w:p w:rsidR="007C5842" w:rsidRDefault="007C5842" w:rsidP="007C5842">
      <w:pPr>
        <w:pStyle w:val="ParagraphStyle"/>
        <w:spacing w:line="252" w:lineRule="auto"/>
        <w:ind w:firstLine="30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Вглядишься:</w:t>
      </w:r>
    </w:p>
    <w:p w:rsidR="007C5842" w:rsidRDefault="007C5842" w:rsidP="007C5842">
      <w:pPr>
        <w:pStyle w:val="ParagraphStyle"/>
        <w:spacing w:line="252" w:lineRule="auto"/>
        <w:ind w:firstLine="30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 что-то былое воскреснет,</w:t>
      </w:r>
    </w:p>
    <w:p w:rsidR="007C5842" w:rsidRDefault="007C5842" w:rsidP="007C5842">
      <w:pPr>
        <w:pStyle w:val="ParagraphStyle"/>
        <w:spacing w:line="252" w:lineRule="auto"/>
        <w:ind w:firstLine="30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 вспомнится отблеск костров,</w:t>
      </w:r>
    </w:p>
    <w:p w:rsidR="007C5842" w:rsidRDefault="007C5842" w:rsidP="007C5842">
      <w:pPr>
        <w:pStyle w:val="ParagraphStyle"/>
        <w:spacing w:line="252" w:lineRule="auto"/>
        <w:ind w:firstLine="30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 видишь:</w:t>
      </w:r>
    </w:p>
    <w:p w:rsidR="007C5842" w:rsidRDefault="007C5842" w:rsidP="007C5842">
      <w:pPr>
        <w:pStyle w:val="ParagraphStyle"/>
        <w:spacing w:line="252" w:lineRule="auto"/>
        <w:ind w:firstLine="30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Становится дерево</w:t>
      </w:r>
    </w:p>
    <w:p w:rsidR="007C5842" w:rsidRDefault="007C5842" w:rsidP="007C5842">
      <w:pPr>
        <w:pStyle w:val="ParagraphStyle"/>
        <w:spacing w:line="252" w:lineRule="auto"/>
        <w:ind w:firstLine="30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Песней</w:t>
      </w:r>
    </w:p>
    <w:p w:rsidR="007C5842" w:rsidRDefault="007C5842" w:rsidP="007C5842">
      <w:pPr>
        <w:pStyle w:val="ParagraphStyle"/>
        <w:spacing w:line="252" w:lineRule="auto"/>
        <w:ind w:firstLine="30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Задумчивых мастеров.</w:t>
      </w:r>
    </w:p>
    <w:p w:rsidR="007C5842" w:rsidRDefault="007C5842" w:rsidP="007C5842">
      <w:pPr>
        <w:pStyle w:val="ParagraphStyle"/>
        <w:spacing w:line="252" w:lineRule="auto"/>
        <w:ind w:firstLine="30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резьбе и узоре,</w:t>
      </w:r>
    </w:p>
    <w:p w:rsidR="007C5842" w:rsidRDefault="007C5842" w:rsidP="007C5842">
      <w:pPr>
        <w:pStyle w:val="ParagraphStyle"/>
        <w:spacing w:line="252" w:lineRule="auto"/>
        <w:ind w:firstLine="30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раскраске весенней</w:t>
      </w:r>
    </w:p>
    <w:p w:rsidR="007C5842" w:rsidRDefault="007C5842" w:rsidP="007C5842">
      <w:pPr>
        <w:pStyle w:val="ParagraphStyle"/>
        <w:spacing w:line="252" w:lineRule="auto"/>
        <w:ind w:firstLine="30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Остались умельцев черты:</w:t>
      </w:r>
    </w:p>
    <w:p w:rsidR="007C5842" w:rsidRDefault="007C5842" w:rsidP="007C5842">
      <w:pPr>
        <w:pStyle w:val="ParagraphStyle"/>
        <w:spacing w:line="252" w:lineRule="auto"/>
        <w:ind w:firstLine="30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Внезапная грусть</w:t>
      </w:r>
    </w:p>
    <w:p w:rsidR="007C5842" w:rsidRDefault="007C5842" w:rsidP="007C5842">
      <w:pPr>
        <w:pStyle w:val="ParagraphStyle"/>
        <w:spacing w:line="252" w:lineRule="auto"/>
        <w:ind w:firstLine="30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 лихое веселье,</w:t>
      </w:r>
    </w:p>
    <w:p w:rsidR="007C5842" w:rsidRDefault="007C5842" w:rsidP="007C5842">
      <w:pPr>
        <w:pStyle w:val="ParagraphStyle"/>
        <w:spacing w:line="252" w:lineRule="auto"/>
        <w:ind w:firstLine="30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Которые с виду просты…</w:t>
      </w:r>
    </w:p>
    <w:p w:rsidR="007C5842" w:rsidRDefault="007C5842" w:rsidP="007C5842">
      <w:pPr>
        <w:pStyle w:val="ParagraphStyle"/>
        <w:spacing w:line="252" w:lineRule="auto"/>
        <w:ind w:firstLine="3000"/>
        <w:jc w:val="both"/>
        <w:rPr>
          <w:rFonts w:ascii="Times New Roman" w:hAnsi="Times New Roman" w:cs="Times New Roman"/>
          <w:i/>
          <w:iCs/>
          <w:lang w:val="ru-RU"/>
        </w:rPr>
      </w:pPr>
      <w:r>
        <w:rPr>
          <w:rFonts w:ascii="Times New Roman" w:hAnsi="Times New Roman" w:cs="Times New Roman"/>
          <w:i/>
          <w:iCs/>
          <w:lang w:val="ru-RU"/>
        </w:rPr>
        <w:tab/>
      </w:r>
      <w:r>
        <w:rPr>
          <w:rFonts w:ascii="Times New Roman" w:hAnsi="Times New Roman" w:cs="Times New Roman"/>
          <w:i/>
          <w:iCs/>
          <w:lang w:val="ru-RU"/>
        </w:rPr>
        <w:tab/>
      </w:r>
      <w:r>
        <w:rPr>
          <w:rFonts w:ascii="Times New Roman" w:hAnsi="Times New Roman" w:cs="Times New Roman"/>
          <w:i/>
          <w:iCs/>
          <w:lang w:val="ru-RU"/>
        </w:rPr>
        <w:tab/>
        <w:t>Б. Дубровин</w:t>
      </w:r>
    </w:p>
    <w:p w:rsidR="00773656" w:rsidRDefault="00773656">
      <w:bookmarkStart w:id="0" w:name="_GoBack"/>
      <w:bookmarkEnd w:id="0"/>
    </w:p>
    <w:sectPr w:rsidR="00773656" w:rsidSect="00D86A0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842"/>
    <w:rsid w:val="00773656"/>
    <w:rsid w:val="007C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7C584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a3">
    <w:name w:val="Balloon Text"/>
    <w:basedOn w:val="a"/>
    <w:link w:val="a4"/>
    <w:uiPriority w:val="99"/>
    <w:semiHidden/>
    <w:unhideWhenUsed/>
    <w:rsid w:val="007C5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58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7C584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a3">
    <w:name w:val="Balloon Text"/>
    <w:basedOn w:val="a"/>
    <w:link w:val="a4"/>
    <w:uiPriority w:val="99"/>
    <w:semiHidden/>
    <w:unhideWhenUsed/>
    <w:rsid w:val="007C5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58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1471</Words>
  <Characters>8385</Characters>
  <Application>Microsoft Office Word</Application>
  <DocSecurity>0</DocSecurity>
  <Lines>69</Lines>
  <Paragraphs>19</Paragraphs>
  <ScaleCrop>false</ScaleCrop>
  <Company>SPecialiST RePack</Company>
  <LinksUpToDate>false</LinksUpToDate>
  <CharactersWithSpaces>9837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Vika</dc:creator>
  <cp:lastModifiedBy>Vika</cp:lastModifiedBy>
  <cp:revision>1</cp:revision>
  <dcterms:created xsi:type="dcterms:W3CDTF">2013-04-06T14:31:00Z</dcterms:created>
  <dcterms:modified xsi:type="dcterms:W3CDTF">2013-04-06T14:31:00Z</dcterms:modified>
</cp:coreProperties>
</file>