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E7" w:rsidRPr="00E124D5" w:rsidRDefault="00E701E7" w:rsidP="00E124D5">
      <w:pPr>
        <w:pStyle w:val="a3"/>
        <w:rPr>
          <w:rFonts w:ascii="Times New Roman" w:hAnsi="Times New Roman"/>
          <w:sz w:val="24"/>
          <w:szCs w:val="24"/>
        </w:rPr>
      </w:pPr>
    </w:p>
    <w:p w:rsidR="00B31D91" w:rsidRPr="00E124D5" w:rsidRDefault="00B31D91" w:rsidP="00E124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4D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124D5" w:rsidRDefault="00E701E7" w:rsidP="00E124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124D5">
        <w:rPr>
          <w:rFonts w:ascii="Times New Roman" w:hAnsi="Times New Roman" w:cs="Times New Roman"/>
          <w:b/>
          <w:sz w:val="32"/>
          <w:szCs w:val="24"/>
        </w:rPr>
        <w:t>Анализ обученности выпускников 11-х класса</w:t>
      </w:r>
      <w:r w:rsidR="00B31D91" w:rsidRPr="00E124D5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E701E7" w:rsidRPr="00E124D5" w:rsidRDefault="00B31D91" w:rsidP="00E124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E124D5">
        <w:rPr>
          <w:rFonts w:ascii="Times New Roman" w:hAnsi="Times New Roman" w:cs="Times New Roman"/>
          <w:b/>
          <w:sz w:val="32"/>
          <w:szCs w:val="24"/>
        </w:rPr>
        <w:t>за 2017 – 2018 учебный год</w:t>
      </w:r>
      <w:r w:rsidR="00E701E7" w:rsidRPr="00E124D5">
        <w:rPr>
          <w:rFonts w:ascii="Times New Roman" w:hAnsi="Times New Roman" w:cs="Times New Roman"/>
          <w:sz w:val="32"/>
          <w:szCs w:val="24"/>
        </w:rPr>
        <w:t>.</w:t>
      </w:r>
    </w:p>
    <w:p w:rsidR="00B31D91" w:rsidRPr="00E124D5" w:rsidRDefault="00B31D91" w:rsidP="00E12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1E7" w:rsidRPr="00E124D5" w:rsidRDefault="00E701E7" w:rsidP="00E12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 xml:space="preserve"> Одним из показателей  учебной деятельности школы  является итоговая аттестация учащихся11 классов.</w:t>
      </w:r>
    </w:p>
    <w:p w:rsidR="00E701E7" w:rsidRPr="00E124D5" w:rsidRDefault="00E701E7" w:rsidP="00E12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01E7" w:rsidRPr="00E124D5" w:rsidRDefault="00E701E7" w:rsidP="00E124D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4D5">
        <w:rPr>
          <w:rFonts w:ascii="Times New Roman" w:hAnsi="Times New Roman"/>
          <w:sz w:val="24"/>
          <w:szCs w:val="24"/>
        </w:rPr>
        <w:t xml:space="preserve"> В 2018 году в МБОУ СОШ № 17    </w:t>
      </w:r>
      <w:r w:rsidR="00A27555" w:rsidRPr="00E124D5">
        <w:rPr>
          <w:rFonts w:ascii="Times New Roman" w:hAnsi="Times New Roman"/>
          <w:sz w:val="24"/>
          <w:szCs w:val="24"/>
        </w:rPr>
        <w:t xml:space="preserve"> </w:t>
      </w:r>
      <w:r w:rsidRPr="00E124D5">
        <w:rPr>
          <w:rFonts w:ascii="Times New Roman" w:hAnsi="Times New Roman"/>
          <w:sz w:val="24"/>
          <w:szCs w:val="24"/>
        </w:rPr>
        <w:t xml:space="preserve">30   выпускников  11-го класса,   из них </w:t>
      </w:r>
      <w:r w:rsidR="00A27555" w:rsidRPr="00E124D5">
        <w:rPr>
          <w:rFonts w:ascii="Times New Roman" w:hAnsi="Times New Roman"/>
          <w:sz w:val="24"/>
          <w:szCs w:val="24"/>
        </w:rPr>
        <w:t xml:space="preserve">                           </w:t>
      </w:r>
      <w:r w:rsidRPr="00E124D5">
        <w:rPr>
          <w:rFonts w:ascii="Times New Roman" w:hAnsi="Times New Roman"/>
          <w:sz w:val="24"/>
          <w:szCs w:val="24"/>
        </w:rPr>
        <w:t>7 отличник</w:t>
      </w:r>
      <w:r w:rsidR="00A27555" w:rsidRPr="00E124D5">
        <w:rPr>
          <w:rFonts w:ascii="Times New Roman" w:hAnsi="Times New Roman"/>
          <w:sz w:val="24"/>
          <w:szCs w:val="24"/>
        </w:rPr>
        <w:t>ов – медалистов: Муталимов Али</w:t>
      </w:r>
      <w:r w:rsidRPr="00E124D5">
        <w:rPr>
          <w:rFonts w:ascii="Times New Roman" w:hAnsi="Times New Roman"/>
          <w:sz w:val="24"/>
          <w:szCs w:val="24"/>
        </w:rPr>
        <w:t>, Рамазанова Амина</w:t>
      </w:r>
      <w:r w:rsidRPr="00E124D5">
        <w:rPr>
          <w:rFonts w:ascii="Times New Roman" w:hAnsi="Times New Roman"/>
          <w:b/>
          <w:sz w:val="24"/>
          <w:szCs w:val="24"/>
        </w:rPr>
        <w:t xml:space="preserve">, </w:t>
      </w:r>
      <w:r w:rsidRPr="00E124D5">
        <w:rPr>
          <w:rFonts w:ascii="Times New Roman" w:hAnsi="Times New Roman"/>
          <w:sz w:val="24"/>
          <w:szCs w:val="24"/>
        </w:rPr>
        <w:t>Ханах</w:t>
      </w:r>
      <w:r w:rsidR="00A27555" w:rsidRPr="00E124D5">
        <w:rPr>
          <w:rFonts w:ascii="Times New Roman" w:hAnsi="Times New Roman"/>
          <w:sz w:val="24"/>
          <w:szCs w:val="24"/>
        </w:rPr>
        <w:t xml:space="preserve">медова Ирада, </w:t>
      </w:r>
      <w:proofErr w:type="spellStart"/>
      <w:r w:rsidR="00A27555" w:rsidRPr="00E124D5">
        <w:rPr>
          <w:rFonts w:ascii="Times New Roman" w:hAnsi="Times New Roman"/>
          <w:sz w:val="24"/>
          <w:szCs w:val="24"/>
        </w:rPr>
        <w:t>Исрафилов</w:t>
      </w:r>
      <w:proofErr w:type="spellEnd"/>
      <w:r w:rsidR="00A27555" w:rsidRPr="00E124D5">
        <w:rPr>
          <w:rFonts w:ascii="Times New Roman" w:hAnsi="Times New Roman"/>
          <w:sz w:val="24"/>
          <w:szCs w:val="24"/>
        </w:rPr>
        <w:t xml:space="preserve"> Рустам</w:t>
      </w:r>
      <w:r w:rsidRPr="00E12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4D5">
        <w:rPr>
          <w:rFonts w:ascii="Times New Roman" w:hAnsi="Times New Roman"/>
          <w:sz w:val="24"/>
          <w:szCs w:val="24"/>
        </w:rPr>
        <w:t>Хеиров</w:t>
      </w:r>
      <w:proofErr w:type="spellEnd"/>
      <w:r w:rsidRPr="00E124D5">
        <w:rPr>
          <w:rFonts w:ascii="Times New Roman" w:hAnsi="Times New Roman"/>
          <w:sz w:val="24"/>
          <w:szCs w:val="24"/>
        </w:rPr>
        <w:t xml:space="preserve"> Максим, Сапарова </w:t>
      </w:r>
      <w:proofErr w:type="spellStart"/>
      <w:r w:rsidRPr="00E124D5">
        <w:rPr>
          <w:rFonts w:ascii="Times New Roman" w:hAnsi="Times New Roman"/>
          <w:sz w:val="24"/>
          <w:szCs w:val="24"/>
        </w:rPr>
        <w:t>Калимат</w:t>
      </w:r>
      <w:proofErr w:type="spellEnd"/>
      <w:r w:rsidRPr="00E12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4D5">
        <w:rPr>
          <w:rFonts w:ascii="Times New Roman" w:hAnsi="Times New Roman"/>
          <w:sz w:val="24"/>
          <w:szCs w:val="24"/>
        </w:rPr>
        <w:t>Мирзеханова</w:t>
      </w:r>
      <w:proofErr w:type="spellEnd"/>
      <w:r w:rsidRPr="00E12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4D5">
        <w:rPr>
          <w:rFonts w:ascii="Times New Roman" w:hAnsi="Times New Roman"/>
          <w:sz w:val="24"/>
          <w:szCs w:val="24"/>
        </w:rPr>
        <w:t>Камила</w:t>
      </w:r>
      <w:proofErr w:type="spellEnd"/>
      <w:r w:rsidRPr="00E124D5">
        <w:rPr>
          <w:rFonts w:ascii="Times New Roman" w:hAnsi="Times New Roman"/>
          <w:sz w:val="24"/>
          <w:szCs w:val="24"/>
        </w:rPr>
        <w:t xml:space="preserve">, </w:t>
      </w:r>
      <w:r w:rsidR="00A27555" w:rsidRPr="00E124D5">
        <w:rPr>
          <w:rFonts w:ascii="Times New Roman" w:hAnsi="Times New Roman"/>
          <w:sz w:val="24"/>
          <w:szCs w:val="24"/>
        </w:rPr>
        <w:t xml:space="preserve">                           </w:t>
      </w:r>
      <w:r w:rsidRPr="00E124D5">
        <w:rPr>
          <w:rFonts w:ascii="Times New Roman" w:hAnsi="Times New Roman"/>
          <w:sz w:val="24"/>
          <w:szCs w:val="24"/>
        </w:rPr>
        <w:t>16 хорошистов</w:t>
      </w:r>
    </w:p>
    <w:tbl>
      <w:tblPr>
        <w:tblpPr w:leftFromText="180" w:rightFromText="180" w:vertAnchor="text" w:horzAnchor="page" w:tblpX="2012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268"/>
        <w:gridCol w:w="992"/>
        <w:gridCol w:w="709"/>
        <w:gridCol w:w="709"/>
        <w:gridCol w:w="1134"/>
        <w:gridCol w:w="992"/>
        <w:gridCol w:w="1134"/>
      </w:tblGrid>
      <w:tr w:rsidR="00E701E7" w:rsidRPr="00E124D5" w:rsidTr="00A27555">
        <w:trPr>
          <w:trHeight w:val="269"/>
        </w:trPr>
        <w:tc>
          <w:tcPr>
            <w:tcW w:w="1101" w:type="dxa"/>
          </w:tcPr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268" w:type="dxa"/>
          </w:tcPr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spellEnd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Хор.</w:t>
            </w:r>
          </w:p>
        </w:tc>
        <w:tc>
          <w:tcPr>
            <w:tcW w:w="1134" w:type="dxa"/>
          </w:tcPr>
          <w:p w:rsidR="00A27555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proofErr w:type="gramStart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1134" w:type="dxa"/>
          </w:tcPr>
          <w:p w:rsidR="00E701E7" w:rsidRPr="00E124D5" w:rsidRDefault="00E701E7" w:rsidP="00E1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E701E7" w:rsidRPr="00E124D5" w:rsidTr="00A27555">
        <w:trPr>
          <w:trHeight w:val="238"/>
        </w:trPr>
        <w:tc>
          <w:tcPr>
            <w:tcW w:w="1101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11а </w:t>
            </w:r>
          </w:p>
        </w:tc>
        <w:tc>
          <w:tcPr>
            <w:tcW w:w="2268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Шерифова Ш.Ф.</w:t>
            </w: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701E7" w:rsidRPr="00E124D5" w:rsidTr="00A27555">
        <w:trPr>
          <w:trHeight w:val="238"/>
        </w:trPr>
        <w:tc>
          <w:tcPr>
            <w:tcW w:w="1101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Халлагумаева</w:t>
            </w:r>
            <w:proofErr w:type="spellEnd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1E7" w:rsidRPr="00E124D5" w:rsidTr="00A27555">
        <w:trPr>
          <w:trHeight w:val="238"/>
        </w:trPr>
        <w:tc>
          <w:tcPr>
            <w:tcW w:w="1101" w:type="dxa"/>
          </w:tcPr>
          <w:p w:rsidR="00E701E7" w:rsidRPr="00E124D5" w:rsidRDefault="00A27555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01E7" w:rsidRPr="00E124D5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701E7" w:rsidRPr="00E124D5" w:rsidRDefault="00E701E7" w:rsidP="00E124D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E701E7" w:rsidRPr="00E124D5" w:rsidRDefault="00E701E7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E701E7" w:rsidRPr="00E124D5" w:rsidRDefault="00E701E7" w:rsidP="00E124D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701E7" w:rsidRPr="00E124D5" w:rsidRDefault="00E701E7" w:rsidP="00E124D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4D5">
        <w:rPr>
          <w:rFonts w:ascii="Times New Roman" w:hAnsi="Times New Roman"/>
          <w:sz w:val="24"/>
          <w:szCs w:val="24"/>
        </w:rPr>
        <w:t xml:space="preserve">     Сравнивая результаты нынешних выпускников  11 класса с результатами прошлого выпуска,  выявилось, что  в 11 классе 2018 года   % качества увеличился  на 19%.  Учитывая опыт  прошлых лет, большая часть выпускников этого  года занимались дополнительно при подготовке к экзаменам по вы</w:t>
      </w:r>
      <w:r w:rsidR="00A27555" w:rsidRPr="00E124D5">
        <w:rPr>
          <w:rFonts w:ascii="Times New Roman" w:hAnsi="Times New Roman"/>
          <w:sz w:val="24"/>
          <w:szCs w:val="24"/>
        </w:rPr>
        <w:t>бору, а также по русскому языку</w:t>
      </w:r>
      <w:r w:rsidRPr="00E124D5">
        <w:rPr>
          <w:rFonts w:ascii="Times New Roman" w:hAnsi="Times New Roman"/>
          <w:sz w:val="24"/>
          <w:szCs w:val="24"/>
        </w:rPr>
        <w:t xml:space="preserve">. </w:t>
      </w:r>
    </w:p>
    <w:p w:rsidR="00E701E7" w:rsidRPr="00E124D5" w:rsidRDefault="00E701E7" w:rsidP="00E124D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4D5">
        <w:rPr>
          <w:rFonts w:ascii="Times New Roman" w:hAnsi="Times New Roman"/>
          <w:sz w:val="24"/>
          <w:szCs w:val="24"/>
        </w:rPr>
        <w:t>При подготовке по математике базовой достато</w:t>
      </w:r>
      <w:r w:rsidR="00A27555" w:rsidRPr="00E124D5">
        <w:rPr>
          <w:rFonts w:ascii="Times New Roman" w:hAnsi="Times New Roman"/>
          <w:sz w:val="24"/>
          <w:szCs w:val="24"/>
        </w:rPr>
        <w:t>чно было изучение тем на уроках</w:t>
      </w:r>
      <w:r w:rsidRPr="00E124D5">
        <w:rPr>
          <w:rFonts w:ascii="Times New Roman" w:hAnsi="Times New Roman"/>
          <w:sz w:val="24"/>
          <w:szCs w:val="24"/>
        </w:rPr>
        <w:t>,  уровень знаний самих учащихся позволял судить о хорошей подготовленности.</w:t>
      </w:r>
    </w:p>
    <w:p w:rsidR="00E701E7" w:rsidRPr="00E124D5" w:rsidRDefault="00E701E7" w:rsidP="00E12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 xml:space="preserve">  По всем предметам выбранным учащимися для повторения ранее изученных тем  были организованны заняти</w:t>
      </w:r>
      <w:r w:rsidR="00A27555" w:rsidRPr="00E124D5">
        <w:rPr>
          <w:rFonts w:ascii="Times New Roman" w:hAnsi="Times New Roman" w:cs="Times New Roman"/>
          <w:sz w:val="24"/>
          <w:szCs w:val="24"/>
        </w:rPr>
        <w:t>я за счет школьного  компонента</w:t>
      </w:r>
      <w:r w:rsidRPr="00E124D5">
        <w:rPr>
          <w:rFonts w:ascii="Times New Roman" w:hAnsi="Times New Roman" w:cs="Times New Roman"/>
          <w:sz w:val="24"/>
          <w:szCs w:val="24"/>
        </w:rPr>
        <w:t xml:space="preserve">. Помимо этого были дополнительные занятия на которые могли ходить и учащиеся 10 класса где учителя консультировали работу  по </w:t>
      </w:r>
      <w:proofErr w:type="spellStart"/>
      <w:r w:rsidRPr="00E124D5">
        <w:rPr>
          <w:rFonts w:ascii="Times New Roman" w:hAnsi="Times New Roman" w:cs="Times New Roman"/>
          <w:sz w:val="24"/>
          <w:szCs w:val="24"/>
        </w:rPr>
        <w:t>КИМам</w:t>
      </w:r>
      <w:proofErr w:type="spellEnd"/>
      <w:proofErr w:type="gramStart"/>
      <w:r w:rsidRPr="00E124D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24D5">
        <w:rPr>
          <w:rFonts w:ascii="Times New Roman" w:hAnsi="Times New Roman" w:cs="Times New Roman"/>
          <w:sz w:val="24"/>
          <w:szCs w:val="24"/>
        </w:rPr>
        <w:t xml:space="preserve"> отрабатывались варианты ЕГЭ</w:t>
      </w:r>
      <w:r w:rsidR="00A27555" w:rsidRPr="00E124D5">
        <w:rPr>
          <w:rFonts w:ascii="Times New Roman" w:hAnsi="Times New Roman" w:cs="Times New Roman"/>
          <w:sz w:val="24"/>
          <w:szCs w:val="24"/>
        </w:rPr>
        <w:t>.</w:t>
      </w:r>
    </w:p>
    <w:p w:rsidR="00E701E7" w:rsidRPr="00E124D5" w:rsidRDefault="00E701E7" w:rsidP="00E12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>Государственная (итоговая) аттестация для выпускников 11-ого класса проводилась в формате ЕГЭ. Обучающиеся сдавали два обязательных экзамена: п</w:t>
      </w:r>
      <w:r w:rsidR="00A27555" w:rsidRPr="00E124D5">
        <w:rPr>
          <w:rFonts w:ascii="Times New Roman" w:hAnsi="Times New Roman" w:cs="Times New Roman"/>
          <w:sz w:val="24"/>
          <w:szCs w:val="24"/>
        </w:rPr>
        <w:t>о русскому языку и математике (</w:t>
      </w:r>
      <w:r w:rsidRPr="00E124D5">
        <w:rPr>
          <w:rFonts w:ascii="Times New Roman" w:hAnsi="Times New Roman" w:cs="Times New Roman"/>
          <w:sz w:val="24"/>
          <w:szCs w:val="24"/>
        </w:rPr>
        <w:t xml:space="preserve">базовый уровень  все 30  учеников, профильный5). Количество остальных предметов выпускники 11 </w:t>
      </w:r>
      <w:proofErr w:type="spellStart"/>
      <w:r w:rsidRPr="00E124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124D5">
        <w:rPr>
          <w:rFonts w:ascii="Times New Roman" w:hAnsi="Times New Roman" w:cs="Times New Roman"/>
          <w:sz w:val="24"/>
          <w:szCs w:val="24"/>
        </w:rPr>
        <w:t>. выбирали самостоятельно в соответствии со своими приоритетами.</w:t>
      </w:r>
    </w:p>
    <w:p w:rsidR="00E701E7" w:rsidRPr="00E124D5" w:rsidRDefault="00E701E7" w:rsidP="00E12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>Выпускники 2018 года – принявшие  участие в сдаче предметов по выбору в основном  подтвердили, что имеют достаточно знаний для прохождения минимального барьера установленного</w:t>
      </w:r>
      <w:r w:rsidR="005E3A82">
        <w:rPr>
          <w:rFonts w:ascii="Times New Roman" w:hAnsi="Times New Roman" w:cs="Times New Roman"/>
          <w:szCs w:val="24"/>
        </w:rPr>
        <w:t xml:space="preserve"> М</w:t>
      </w:r>
      <w:r w:rsidR="005E3A82" w:rsidRPr="005E3A82">
        <w:rPr>
          <w:rFonts w:ascii="Times New Roman" w:hAnsi="Times New Roman" w:cs="Times New Roman"/>
          <w:szCs w:val="24"/>
        </w:rPr>
        <w:t>инобр</w:t>
      </w:r>
      <w:r w:rsidR="005E3A82">
        <w:rPr>
          <w:rFonts w:ascii="Times New Roman" w:hAnsi="Times New Roman" w:cs="Times New Roman"/>
          <w:szCs w:val="24"/>
        </w:rPr>
        <w:t xml:space="preserve">азования </w:t>
      </w:r>
      <w:r w:rsidRPr="00E124D5">
        <w:rPr>
          <w:rFonts w:ascii="Times New Roman" w:hAnsi="Times New Roman" w:cs="Times New Roman"/>
          <w:sz w:val="24"/>
          <w:szCs w:val="24"/>
        </w:rPr>
        <w:t>РФ</w:t>
      </w:r>
      <w:r w:rsidR="00A27555" w:rsidRPr="00E124D5">
        <w:rPr>
          <w:rFonts w:ascii="Times New Roman" w:hAnsi="Times New Roman" w:cs="Times New Roman"/>
          <w:sz w:val="24"/>
          <w:szCs w:val="24"/>
        </w:rPr>
        <w:t>.</w:t>
      </w:r>
      <w:r w:rsidRPr="00E124D5">
        <w:rPr>
          <w:rFonts w:ascii="Times New Roman" w:hAnsi="Times New Roman" w:cs="Times New Roman"/>
          <w:sz w:val="24"/>
          <w:szCs w:val="24"/>
        </w:rPr>
        <w:t xml:space="preserve">   По русскому языка для получения аттестата достаточно было получить 24 балла, а для поступления в ВУЗ минимальный балл 36. По математике для получения удовлетворительной оценки по базовому уровню необходимо правильное выполнение 7 заданий, а по профильному для поступления в ВУЗ  27 баллов, что соответствует 6 заданиям из 12  в первой части.</w:t>
      </w:r>
    </w:p>
    <w:p w:rsidR="00E701E7" w:rsidRPr="00E124D5" w:rsidRDefault="00E701E7" w:rsidP="00E124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24D5">
        <w:rPr>
          <w:rFonts w:ascii="Times New Roman" w:eastAsia="Times New Roman" w:hAnsi="Times New Roman" w:cs="Times New Roman"/>
          <w:sz w:val="24"/>
          <w:szCs w:val="24"/>
          <w:lang w:bidi="ru-RU"/>
        </w:rPr>
        <w:t>Результаты Единого государственного экзамена по русскому языку и математике в 11 классах в дин</w:t>
      </w:r>
      <w:r w:rsidR="00A27555" w:rsidRPr="00E124D5">
        <w:rPr>
          <w:rFonts w:ascii="Times New Roman" w:eastAsia="Times New Roman" w:hAnsi="Times New Roman" w:cs="Times New Roman"/>
          <w:sz w:val="24"/>
          <w:szCs w:val="24"/>
          <w:lang w:bidi="ru-RU"/>
        </w:rPr>
        <w:t>амике представлены в таблице</w:t>
      </w:r>
    </w:p>
    <w:p w:rsidR="00E701E7" w:rsidRPr="00E124D5" w:rsidRDefault="00E701E7" w:rsidP="00E124D5">
      <w:pPr>
        <w:widowControl w:val="0"/>
        <w:autoSpaceDE w:val="0"/>
        <w:autoSpaceDN w:val="0"/>
        <w:spacing w:after="0" w:line="240" w:lineRule="auto"/>
        <w:ind w:right="308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24D5">
        <w:rPr>
          <w:rFonts w:ascii="Times New Roman" w:eastAsia="Times New Roman" w:hAnsi="Times New Roman" w:cs="Times New Roman"/>
          <w:sz w:val="24"/>
          <w:szCs w:val="24"/>
          <w:lang w:bidi="ru-RU"/>
        </w:rPr>
        <w:t>Таким образ</w:t>
      </w:r>
      <w:r w:rsidR="00A27555" w:rsidRPr="00E124D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ом, опираясь на данные таблицы </w:t>
      </w:r>
      <w:r w:rsidRPr="00E124D5">
        <w:rPr>
          <w:rFonts w:ascii="Times New Roman" w:eastAsia="Times New Roman" w:hAnsi="Times New Roman" w:cs="Times New Roman"/>
          <w:sz w:val="24"/>
          <w:szCs w:val="24"/>
          <w:lang w:bidi="ru-RU"/>
        </w:rPr>
        <w:t>можно сделать вывод, что по основным предметам наблюдается положительная  динамика результатов.</w:t>
      </w:r>
    </w:p>
    <w:p w:rsidR="0011210C" w:rsidRPr="00E124D5" w:rsidRDefault="0011210C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555" w:rsidRPr="00E124D5" w:rsidRDefault="00A27555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555" w:rsidRPr="00E124D5" w:rsidRDefault="00A27555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555" w:rsidRPr="00E124D5" w:rsidRDefault="00A27555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555" w:rsidRPr="00E124D5" w:rsidRDefault="00A27555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555" w:rsidRPr="00E124D5" w:rsidRDefault="00A27555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555" w:rsidRPr="00E124D5" w:rsidRDefault="00A27555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555" w:rsidRPr="00E124D5" w:rsidRDefault="00A27555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10C" w:rsidRPr="00E124D5" w:rsidRDefault="0011210C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b/>
          <w:bCs/>
          <w:sz w:val="24"/>
          <w:szCs w:val="24"/>
        </w:rPr>
        <w:t>Результаты ЕГЭ  2016 по  2018 годы</w:t>
      </w:r>
    </w:p>
    <w:tbl>
      <w:tblPr>
        <w:tblW w:w="10065" w:type="dxa"/>
        <w:tblInd w:w="-3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709"/>
        <w:gridCol w:w="708"/>
        <w:gridCol w:w="993"/>
        <w:gridCol w:w="576"/>
        <w:gridCol w:w="425"/>
        <w:gridCol w:w="567"/>
        <w:gridCol w:w="709"/>
        <w:gridCol w:w="567"/>
        <w:gridCol w:w="567"/>
        <w:gridCol w:w="567"/>
        <w:gridCol w:w="983"/>
        <w:gridCol w:w="850"/>
      </w:tblGrid>
      <w:tr w:rsidR="0011210C" w:rsidRPr="00E124D5" w:rsidTr="00E124D5">
        <w:trPr>
          <w:trHeight w:val="569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2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2015-2016гг. 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2016-2017гг. </w:t>
            </w:r>
          </w:p>
        </w:tc>
        <w:tc>
          <w:tcPr>
            <w:tcW w:w="29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2017-2018г. </w:t>
            </w:r>
          </w:p>
        </w:tc>
      </w:tr>
      <w:tr w:rsidR="0011210C" w:rsidRPr="00E124D5" w:rsidTr="00E124D5">
        <w:trPr>
          <w:trHeight w:val="1952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не преодолели  минимальный порог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не преодолели  минимальный порог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не преодолели  минимальный порог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</w:tr>
      <w:tr w:rsidR="0011210C" w:rsidRPr="00E124D5" w:rsidTr="00E124D5">
        <w:trPr>
          <w:trHeight w:val="23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67,6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67,1 </w:t>
            </w:r>
          </w:p>
        </w:tc>
      </w:tr>
      <w:tr w:rsidR="0011210C" w:rsidRPr="00E124D5" w:rsidTr="00E124D5">
        <w:trPr>
          <w:trHeight w:val="26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14,1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13,4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</w:tr>
      <w:tr w:rsidR="0011210C" w:rsidRPr="00E124D5" w:rsidTr="00E124D5">
        <w:trPr>
          <w:trHeight w:val="17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0C" w:rsidRPr="00E124D5" w:rsidTr="00E124D5">
        <w:trPr>
          <w:trHeight w:val="25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</w:tr>
      <w:tr w:rsidR="0011210C" w:rsidRPr="00E124D5" w:rsidTr="00E124D5">
        <w:trPr>
          <w:trHeight w:val="10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11210C" w:rsidRPr="00E124D5" w:rsidTr="00E124D5">
        <w:trPr>
          <w:trHeight w:val="10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1210C" w:rsidRPr="00E124D5" w:rsidTr="00E124D5">
        <w:trPr>
          <w:trHeight w:val="9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</w:tr>
      <w:tr w:rsidR="0011210C" w:rsidRPr="00E124D5" w:rsidTr="00E124D5">
        <w:trPr>
          <w:trHeight w:val="8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54,3 </w:t>
            </w:r>
          </w:p>
        </w:tc>
      </w:tr>
      <w:tr w:rsidR="0011210C" w:rsidRPr="00E124D5" w:rsidTr="00E124D5">
        <w:trPr>
          <w:trHeight w:val="106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46,3 </w:t>
            </w:r>
          </w:p>
        </w:tc>
      </w:tr>
      <w:tr w:rsidR="0011210C" w:rsidRPr="00E124D5" w:rsidTr="00E124D5">
        <w:trPr>
          <w:trHeight w:val="23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0C" w:rsidRPr="00E124D5" w:rsidTr="00E124D5">
        <w:trPr>
          <w:trHeight w:val="9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</w:tr>
      <w:tr w:rsidR="0011210C" w:rsidRPr="00E124D5" w:rsidTr="00E124D5">
        <w:trPr>
          <w:trHeight w:val="14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proofErr w:type="gram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37,2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8" w:type="dxa"/>
              <w:bottom w:w="0" w:type="dxa"/>
              <w:right w:w="68" w:type="dxa"/>
            </w:tcMar>
            <w:hideMark/>
          </w:tcPr>
          <w:p w:rsidR="00B31D91" w:rsidRPr="00E124D5" w:rsidRDefault="0011210C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35,2 </w:t>
            </w:r>
          </w:p>
        </w:tc>
      </w:tr>
    </w:tbl>
    <w:p w:rsidR="0011210C" w:rsidRPr="00E124D5" w:rsidRDefault="0011210C" w:rsidP="00E12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10C" w:rsidRPr="00E124D5" w:rsidRDefault="0011210C" w:rsidP="00E12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Сравнительные результаты ЕГЭ -2018 по городу и республике: </w:t>
      </w:r>
    </w:p>
    <w:tbl>
      <w:tblPr>
        <w:tblW w:w="8811" w:type="dxa"/>
        <w:tblCellMar>
          <w:left w:w="0" w:type="dxa"/>
          <w:right w:w="0" w:type="dxa"/>
        </w:tblCellMar>
        <w:tblLook w:val="04A0"/>
      </w:tblPr>
      <w:tblGrid>
        <w:gridCol w:w="1096"/>
        <w:gridCol w:w="850"/>
        <w:gridCol w:w="851"/>
        <w:gridCol w:w="851"/>
        <w:gridCol w:w="729"/>
        <w:gridCol w:w="729"/>
        <w:gridCol w:w="729"/>
        <w:gridCol w:w="789"/>
        <w:gridCol w:w="729"/>
        <w:gridCol w:w="729"/>
        <w:gridCol w:w="729"/>
      </w:tblGrid>
      <w:tr w:rsidR="00947E87" w:rsidRPr="00E124D5" w:rsidTr="00947E87">
        <w:trPr>
          <w:trHeight w:val="1492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</w:t>
            </w:r>
            <w:proofErr w:type="spellEnd"/>
            <w:proofErr w:type="gramEnd"/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(баз.</w:t>
            </w:r>
            <w:proofErr w:type="gramEnd"/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</w:t>
            </w:r>
            <w:proofErr w:type="gramStart"/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 )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Англ. яз. </w:t>
            </w:r>
          </w:p>
        </w:tc>
      </w:tr>
      <w:tr w:rsidR="00947E87" w:rsidRPr="00E124D5" w:rsidTr="00947E87">
        <w:trPr>
          <w:trHeight w:val="260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РД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3" w:type="dxa"/>
              <w:bottom w:w="0" w:type="dxa"/>
              <w:right w:w="103" w:type="dxa"/>
            </w:tcMar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</w:p>
        </w:tc>
      </w:tr>
      <w:tr w:rsidR="00947E87" w:rsidRPr="00E124D5" w:rsidTr="00947E87">
        <w:trPr>
          <w:trHeight w:val="268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Дербент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3" w:type="dxa"/>
              <w:bottom w:w="0" w:type="dxa"/>
              <w:right w:w="103" w:type="dxa"/>
            </w:tcMar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947E87" w:rsidRPr="00E124D5" w:rsidTr="00947E87">
        <w:trPr>
          <w:trHeight w:val="250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СОШ </w:t>
            </w:r>
          </w:p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17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69,3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3" w:type="dxa"/>
              <w:bottom w:w="0" w:type="dxa"/>
              <w:right w:w="103" w:type="dxa"/>
            </w:tcMar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54,5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3" w:type="dxa"/>
              <w:bottom w:w="0" w:type="dxa"/>
              <w:right w:w="103" w:type="dxa"/>
            </w:tcMar>
            <w:hideMark/>
          </w:tcPr>
          <w:p w:rsidR="00947E87" w:rsidRPr="00E124D5" w:rsidRDefault="00947E87" w:rsidP="00E1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59 </w:t>
            </w:r>
          </w:p>
        </w:tc>
      </w:tr>
    </w:tbl>
    <w:p w:rsidR="0011210C" w:rsidRPr="00E124D5" w:rsidRDefault="0011210C" w:rsidP="00E12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10C" w:rsidRPr="00E124D5" w:rsidRDefault="0011210C" w:rsidP="00E12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 xml:space="preserve">По данной таблице радует, что по химии, биологии и обществознанию  результаты ЕГЭ выше, чем в городе   и в регионе в целом. </w:t>
      </w:r>
    </w:p>
    <w:p w:rsidR="0011210C" w:rsidRPr="00E124D5" w:rsidRDefault="0011210C" w:rsidP="00E12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10C" w:rsidRPr="00E124D5" w:rsidRDefault="0011210C" w:rsidP="00E124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124D5">
        <w:rPr>
          <w:rFonts w:ascii="Times New Roman" w:hAnsi="Times New Roman"/>
          <w:b/>
          <w:sz w:val="24"/>
          <w:szCs w:val="24"/>
        </w:rPr>
        <w:t>Анализ обученности выпускников 9-х классов</w:t>
      </w:r>
    </w:p>
    <w:p w:rsidR="00A27555" w:rsidRPr="00E124D5" w:rsidRDefault="00A27555" w:rsidP="00E124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7555" w:rsidRPr="00E124D5" w:rsidRDefault="00A27555" w:rsidP="00E124D5">
      <w:pPr>
        <w:pStyle w:val="a3"/>
        <w:rPr>
          <w:rFonts w:ascii="Times New Roman" w:hAnsi="Times New Roman"/>
          <w:sz w:val="24"/>
          <w:szCs w:val="24"/>
        </w:rPr>
      </w:pPr>
      <w:r w:rsidRPr="00E124D5">
        <w:rPr>
          <w:rFonts w:ascii="Times New Roman" w:hAnsi="Times New Roman"/>
          <w:sz w:val="24"/>
          <w:szCs w:val="24"/>
        </w:rPr>
        <w:t xml:space="preserve">Выпускников 9-х классов – 54 уч-ся, из них 2 уч-ся получили аттестат особого образца. </w:t>
      </w:r>
    </w:p>
    <w:p w:rsidR="0011210C" w:rsidRPr="00E124D5" w:rsidRDefault="0011210C" w:rsidP="00E124D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5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7"/>
        <w:gridCol w:w="2540"/>
        <w:gridCol w:w="985"/>
        <w:gridCol w:w="984"/>
        <w:gridCol w:w="1125"/>
        <w:gridCol w:w="1266"/>
        <w:gridCol w:w="1425"/>
      </w:tblGrid>
      <w:tr w:rsidR="0011210C" w:rsidRPr="00E124D5" w:rsidTr="00B31D91">
        <w:trPr>
          <w:trHeight w:val="266"/>
        </w:trPr>
        <w:tc>
          <w:tcPr>
            <w:tcW w:w="1257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540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4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266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.(%)</w:t>
            </w:r>
          </w:p>
        </w:tc>
        <w:tc>
          <w:tcPr>
            <w:tcW w:w="1425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proofErr w:type="gramStart"/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. (%)</w:t>
            </w:r>
            <w:proofErr w:type="gramEnd"/>
          </w:p>
        </w:tc>
      </w:tr>
      <w:tr w:rsidR="0011210C" w:rsidRPr="00E124D5" w:rsidTr="00B31D91">
        <w:trPr>
          <w:trHeight w:val="257"/>
        </w:trPr>
        <w:tc>
          <w:tcPr>
            <w:tcW w:w="1257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2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540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Исабекова К.А.</w:t>
            </w:r>
          </w:p>
        </w:tc>
        <w:tc>
          <w:tcPr>
            <w:tcW w:w="985" w:type="dxa"/>
            <w:vAlign w:val="center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5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10C" w:rsidRPr="00E124D5" w:rsidTr="00B31D91">
        <w:trPr>
          <w:trHeight w:val="224"/>
        </w:trPr>
        <w:tc>
          <w:tcPr>
            <w:tcW w:w="1257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2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540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Мирзабекова А.С.</w:t>
            </w:r>
          </w:p>
        </w:tc>
        <w:tc>
          <w:tcPr>
            <w:tcW w:w="985" w:type="dxa"/>
            <w:vAlign w:val="center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5" w:type="dxa"/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10C" w:rsidRPr="00E124D5" w:rsidTr="00B31D91">
        <w:trPr>
          <w:trHeight w:val="25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C" w:rsidRPr="00E124D5" w:rsidRDefault="0011210C" w:rsidP="00E124D5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Юсуфова Д.Ю.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C" w:rsidRPr="00E124D5" w:rsidRDefault="0011210C" w:rsidP="00E124D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C" w:rsidRPr="00E124D5" w:rsidRDefault="0011210C" w:rsidP="00E1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1210C" w:rsidRPr="00E124D5" w:rsidRDefault="0011210C" w:rsidP="00E124D5">
      <w:pPr>
        <w:pStyle w:val="a3"/>
        <w:rPr>
          <w:rFonts w:ascii="Times New Roman" w:hAnsi="Times New Roman"/>
          <w:sz w:val="24"/>
          <w:szCs w:val="24"/>
        </w:rPr>
      </w:pPr>
    </w:p>
    <w:p w:rsidR="0011210C" w:rsidRPr="00E124D5" w:rsidRDefault="0011210C" w:rsidP="00E12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124D5">
        <w:rPr>
          <w:rFonts w:ascii="Times New Roman" w:hAnsi="Times New Roman" w:cs="Times New Roman"/>
          <w:sz w:val="24"/>
          <w:szCs w:val="24"/>
        </w:rPr>
        <w:t xml:space="preserve">Все учащиеся сдали экзамены, без пересдач  Качество обучения сравнительно 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124D5">
        <w:rPr>
          <w:rFonts w:ascii="Times New Roman" w:hAnsi="Times New Roman" w:cs="Times New Roman"/>
          <w:sz w:val="24"/>
          <w:szCs w:val="24"/>
        </w:rPr>
        <w:t>с выпуском  прошлого года выше на 16% если в прошлом году из  44 уч-ся  выпускников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24D5">
        <w:rPr>
          <w:rFonts w:ascii="Times New Roman" w:hAnsi="Times New Roman" w:cs="Times New Roman"/>
          <w:sz w:val="24"/>
          <w:szCs w:val="24"/>
        </w:rPr>
        <w:t xml:space="preserve"> </w:t>
      </w:r>
      <w:r w:rsidRPr="00E124D5">
        <w:rPr>
          <w:rFonts w:ascii="Times New Roman" w:hAnsi="Times New Roman" w:cs="Times New Roman"/>
          <w:sz w:val="24"/>
          <w:szCs w:val="24"/>
        </w:rPr>
        <w:lastRenderedPageBreak/>
        <w:t>9 учащихся учились на «отлично»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и «хорошо»</w:t>
      </w:r>
      <w:r w:rsidRPr="00E124D5">
        <w:rPr>
          <w:rFonts w:ascii="Times New Roman" w:hAnsi="Times New Roman" w:cs="Times New Roman"/>
          <w:sz w:val="24"/>
          <w:szCs w:val="24"/>
        </w:rPr>
        <w:t>, то в этом году из 54 выпускник</w:t>
      </w:r>
      <w:r w:rsidR="00A27555" w:rsidRPr="00E124D5">
        <w:rPr>
          <w:rFonts w:ascii="Times New Roman" w:hAnsi="Times New Roman" w:cs="Times New Roman"/>
          <w:sz w:val="24"/>
          <w:szCs w:val="24"/>
        </w:rPr>
        <w:t>ов                          20  отличников и хорошистов, а %качества составляет 36%</w:t>
      </w:r>
      <w:r w:rsidRPr="00E124D5">
        <w:rPr>
          <w:rFonts w:ascii="Times New Roman" w:hAnsi="Times New Roman" w:cs="Times New Roman"/>
          <w:sz w:val="24"/>
          <w:szCs w:val="24"/>
        </w:rPr>
        <w:t xml:space="preserve"> ,  2 из них завершили учебный год на отлично и подтвердили свои результаты на экзаменах</w:t>
      </w:r>
      <w:proofErr w:type="gramEnd"/>
      <w:r w:rsidRPr="00E12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D5">
        <w:rPr>
          <w:rFonts w:ascii="Times New Roman" w:hAnsi="Times New Roman" w:cs="Times New Roman"/>
          <w:sz w:val="24"/>
          <w:szCs w:val="24"/>
        </w:rPr>
        <w:t>Нурбагамаева</w:t>
      </w:r>
      <w:proofErr w:type="spellEnd"/>
      <w:r w:rsidRPr="00E124D5">
        <w:rPr>
          <w:rFonts w:ascii="Times New Roman" w:hAnsi="Times New Roman" w:cs="Times New Roman"/>
          <w:sz w:val="24"/>
          <w:szCs w:val="24"/>
        </w:rPr>
        <w:t xml:space="preserve"> А и </w:t>
      </w:r>
      <w:proofErr w:type="spellStart"/>
      <w:r w:rsidRPr="00E124D5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E124D5">
        <w:rPr>
          <w:rFonts w:ascii="Times New Roman" w:hAnsi="Times New Roman" w:cs="Times New Roman"/>
          <w:sz w:val="24"/>
          <w:szCs w:val="24"/>
        </w:rPr>
        <w:t xml:space="preserve"> Б., получив отличные оценки по трем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Pr="00E124D5">
        <w:rPr>
          <w:rFonts w:ascii="Times New Roman" w:hAnsi="Times New Roman" w:cs="Times New Roman"/>
          <w:sz w:val="24"/>
          <w:szCs w:val="24"/>
        </w:rPr>
        <w:t>: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</w:t>
      </w:r>
      <w:r w:rsidRPr="00E124D5">
        <w:rPr>
          <w:rFonts w:ascii="Times New Roman" w:hAnsi="Times New Roman" w:cs="Times New Roman"/>
          <w:sz w:val="24"/>
          <w:szCs w:val="24"/>
        </w:rPr>
        <w:t>русский язык, биология, химия, а математику получили  «4»,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</w:t>
      </w:r>
      <w:r w:rsidRPr="00E124D5">
        <w:rPr>
          <w:rFonts w:ascii="Times New Roman" w:hAnsi="Times New Roman" w:cs="Times New Roman"/>
          <w:sz w:val="24"/>
          <w:szCs w:val="24"/>
        </w:rPr>
        <w:t>( баллы  были высокие максимально для этой оценки -21 балл)</w:t>
      </w:r>
      <w:proofErr w:type="gramStart"/>
      <w:r w:rsidRPr="00E124D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124D5">
        <w:rPr>
          <w:rFonts w:ascii="Times New Roman" w:hAnsi="Times New Roman" w:cs="Times New Roman"/>
          <w:sz w:val="24"/>
          <w:szCs w:val="24"/>
        </w:rPr>
        <w:t xml:space="preserve"> Как и в прошлом  году большая часть выпускников основной школы выбрали для сдачи экзамена общество-37 выпускников,  биологию-19 у</w:t>
      </w:r>
      <w:r w:rsidR="00A27555" w:rsidRPr="00E124D5">
        <w:rPr>
          <w:rFonts w:ascii="Times New Roman" w:hAnsi="Times New Roman" w:cs="Times New Roman"/>
          <w:sz w:val="24"/>
          <w:szCs w:val="24"/>
        </w:rPr>
        <w:t>чеников, географию-30 учащихся</w:t>
      </w:r>
      <w:r w:rsidRPr="00E124D5">
        <w:rPr>
          <w:rFonts w:ascii="Times New Roman" w:hAnsi="Times New Roman" w:cs="Times New Roman"/>
          <w:sz w:val="24"/>
          <w:szCs w:val="24"/>
        </w:rPr>
        <w:t>, остальные предметы примерно в таком же соотношении.</w:t>
      </w:r>
    </w:p>
    <w:p w:rsidR="0011210C" w:rsidRPr="00E124D5" w:rsidRDefault="0011210C" w:rsidP="00E12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10C" w:rsidRPr="00E124D5" w:rsidRDefault="0011210C" w:rsidP="00E12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 xml:space="preserve"> </w:t>
      </w:r>
      <w:r w:rsidRPr="00E124D5">
        <w:rPr>
          <w:rFonts w:ascii="Times New Roman" w:hAnsi="Times New Roman" w:cs="Times New Roman"/>
          <w:b/>
          <w:sz w:val="24"/>
          <w:szCs w:val="24"/>
        </w:rPr>
        <w:t xml:space="preserve">Результаты ОГЭ с 2016 по 2018 </w:t>
      </w:r>
      <w:proofErr w:type="spellStart"/>
      <w:r w:rsidRPr="00E124D5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E124D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124D5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1210C" w:rsidRPr="00E124D5" w:rsidRDefault="0011210C" w:rsidP="00E12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/>
      </w:tblPr>
      <w:tblGrid>
        <w:gridCol w:w="1941"/>
        <w:gridCol w:w="788"/>
        <w:gridCol w:w="726"/>
        <w:gridCol w:w="670"/>
        <w:gridCol w:w="581"/>
        <w:gridCol w:w="788"/>
        <w:gridCol w:w="726"/>
        <w:gridCol w:w="670"/>
        <w:gridCol w:w="581"/>
        <w:gridCol w:w="788"/>
        <w:gridCol w:w="726"/>
        <w:gridCol w:w="670"/>
        <w:gridCol w:w="581"/>
      </w:tblGrid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2015-2016 </w:t>
            </w:r>
          </w:p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(67 </w:t>
            </w:r>
            <w:proofErr w:type="spellStart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2016-2017 </w:t>
            </w:r>
          </w:p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(44уч)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  <w:p w:rsidR="0011210C" w:rsidRPr="00E124D5" w:rsidRDefault="0011210C" w:rsidP="00E124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 (54уч)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4D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124D5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210C" w:rsidRPr="00E124D5" w:rsidTr="0011210C">
        <w:tc>
          <w:tcPr>
            <w:tcW w:w="194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  <w:vAlign w:val="center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11210C" w:rsidRPr="00E124D5" w:rsidRDefault="0011210C" w:rsidP="00E124D5">
            <w:pPr>
              <w:rPr>
                <w:rFonts w:ascii="Times New Roman" w:hAnsi="Times New Roman"/>
                <w:sz w:val="24"/>
                <w:szCs w:val="24"/>
              </w:rPr>
            </w:pPr>
            <w:r w:rsidRPr="00E124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1210C" w:rsidRPr="00E124D5" w:rsidRDefault="0011210C" w:rsidP="00E12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10C" w:rsidRPr="00E124D5" w:rsidRDefault="0011210C" w:rsidP="00E12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10C" w:rsidRPr="00E124D5" w:rsidRDefault="0011210C" w:rsidP="00E12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 ОГЭ </w:t>
      </w:r>
      <w:r w:rsidRPr="00E124D5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E124D5">
        <w:rPr>
          <w:rFonts w:ascii="Times New Roman" w:hAnsi="Times New Roman" w:cs="Times New Roman"/>
          <w:b/>
          <w:bCs/>
          <w:sz w:val="24"/>
          <w:szCs w:val="24"/>
        </w:rPr>
        <w:t xml:space="preserve"> 2016 по  2018 годы</w:t>
      </w:r>
    </w:p>
    <w:tbl>
      <w:tblPr>
        <w:tblW w:w="9640" w:type="dxa"/>
        <w:tblInd w:w="-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709"/>
        <w:gridCol w:w="708"/>
        <w:gridCol w:w="709"/>
        <w:gridCol w:w="709"/>
        <w:gridCol w:w="567"/>
        <w:gridCol w:w="567"/>
        <w:gridCol w:w="709"/>
        <w:gridCol w:w="567"/>
        <w:gridCol w:w="600"/>
        <w:gridCol w:w="899"/>
        <w:gridCol w:w="769"/>
        <w:gridCol w:w="567"/>
      </w:tblGrid>
      <w:tr w:rsidR="0011210C" w:rsidRPr="00E124D5" w:rsidTr="0011210C">
        <w:trPr>
          <w:trHeight w:val="307"/>
        </w:trPr>
        <w:tc>
          <w:tcPr>
            <w:tcW w:w="96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</w:p>
        </w:tc>
      </w:tr>
      <w:tr w:rsidR="0011210C" w:rsidRPr="00E124D5" w:rsidTr="0011210C">
        <w:trPr>
          <w:trHeight w:val="30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Предметы 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2015-2016гг. 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2016-2017гг. 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2017-2018г. </w:t>
            </w:r>
          </w:p>
        </w:tc>
      </w:tr>
      <w:tr w:rsidR="0011210C" w:rsidRPr="00E124D5" w:rsidTr="0011210C">
        <w:trPr>
          <w:trHeight w:val="247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всего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не преодолели  минимальный порог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всего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не преодолели  минимальный порог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всего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не преодолели  минимальный порог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textDirection w:val="btLr"/>
            <w:hideMark/>
          </w:tcPr>
          <w:p w:rsidR="0011210C" w:rsidRPr="00E124D5" w:rsidRDefault="0011210C" w:rsidP="00E124D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средний балл </w:t>
            </w:r>
          </w:p>
        </w:tc>
      </w:tr>
      <w:tr w:rsidR="0011210C" w:rsidRPr="00E124D5" w:rsidTr="0011210C">
        <w:trPr>
          <w:trHeight w:val="19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67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28,2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44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25,3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54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26 </w:t>
            </w:r>
          </w:p>
        </w:tc>
      </w:tr>
      <w:tr w:rsidR="0011210C" w:rsidRPr="00E124D5" w:rsidTr="0011210C">
        <w:trPr>
          <w:trHeight w:val="30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67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15,1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44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15,1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54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15,4 </w:t>
            </w:r>
          </w:p>
        </w:tc>
      </w:tr>
      <w:tr w:rsidR="0011210C" w:rsidRPr="00E124D5" w:rsidTr="0011210C">
        <w:trPr>
          <w:trHeight w:val="23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10C" w:rsidRPr="00E124D5" w:rsidTr="0011210C">
        <w:trPr>
          <w:trHeight w:val="2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10C" w:rsidRPr="00E124D5" w:rsidTr="0011210C">
        <w:trPr>
          <w:trHeight w:val="26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4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18,2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25 </w:t>
            </w:r>
          </w:p>
        </w:tc>
      </w:tr>
      <w:tr w:rsidR="0011210C" w:rsidRPr="00E124D5" w:rsidTr="0011210C">
        <w:trPr>
          <w:trHeight w:val="12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23,5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12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23,3 </w:t>
            </w:r>
          </w:p>
        </w:tc>
      </w:tr>
      <w:tr w:rsidR="0011210C" w:rsidRPr="00E124D5" w:rsidTr="0011210C">
        <w:trPr>
          <w:trHeight w:val="21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28,4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19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28,2 </w:t>
            </w:r>
          </w:p>
        </w:tc>
      </w:tr>
      <w:tr w:rsidR="0011210C" w:rsidRPr="00E124D5" w:rsidTr="0011210C">
        <w:trPr>
          <w:trHeight w:val="30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Общество-знание</w:t>
            </w:r>
            <w:proofErr w:type="spellEnd"/>
            <w:proofErr w:type="gramEnd"/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19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22,5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37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22 </w:t>
            </w:r>
          </w:p>
        </w:tc>
      </w:tr>
      <w:tr w:rsidR="0011210C" w:rsidRPr="00E124D5" w:rsidTr="0011210C">
        <w:trPr>
          <w:trHeight w:val="21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24,2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27,7 </w:t>
            </w:r>
          </w:p>
        </w:tc>
      </w:tr>
      <w:tr w:rsidR="0011210C" w:rsidRPr="00E124D5" w:rsidTr="0011210C">
        <w:trPr>
          <w:trHeight w:val="17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21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19,1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30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18,7 </w:t>
            </w:r>
          </w:p>
        </w:tc>
      </w:tr>
      <w:tr w:rsidR="0011210C" w:rsidRPr="00E124D5" w:rsidTr="0011210C">
        <w:trPr>
          <w:trHeight w:val="40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D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Pr="00E124D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8" w:type="dxa"/>
              <w:bottom w:w="0" w:type="dxa"/>
              <w:right w:w="68" w:type="dxa"/>
            </w:tcMar>
            <w:hideMark/>
          </w:tcPr>
          <w:p w:rsidR="0011210C" w:rsidRPr="00E124D5" w:rsidRDefault="0011210C" w:rsidP="00E1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210C" w:rsidRPr="00E124D5" w:rsidRDefault="0011210C" w:rsidP="00E12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BA" w:rsidRPr="00E124D5" w:rsidRDefault="00D34CBA" w:rsidP="00E12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D5">
        <w:rPr>
          <w:rFonts w:ascii="Times New Roman" w:hAnsi="Times New Roman" w:cs="Times New Roman"/>
          <w:sz w:val="24"/>
          <w:szCs w:val="24"/>
        </w:rPr>
        <w:t>Анализируя результаты ОГЭ можно отметить,  что % качества возрос как по русскому языку и математике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(</w:t>
      </w:r>
      <w:r w:rsidRPr="00E124D5">
        <w:rPr>
          <w:rFonts w:ascii="Times New Roman" w:hAnsi="Times New Roman" w:cs="Times New Roman"/>
          <w:sz w:val="24"/>
          <w:szCs w:val="24"/>
        </w:rPr>
        <w:t xml:space="preserve">здесь можно отметить результаты 9а класса по русскому языку  90% </w:t>
      </w:r>
      <w:r w:rsidRPr="00E124D5">
        <w:rPr>
          <w:rFonts w:ascii="Times New Roman" w:hAnsi="Times New Roman" w:cs="Times New Roman"/>
          <w:sz w:val="24"/>
          <w:szCs w:val="24"/>
        </w:rPr>
        <w:lastRenderedPageBreak/>
        <w:t>качества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</w:t>
      </w:r>
      <w:r w:rsidRPr="00E124D5">
        <w:rPr>
          <w:rFonts w:ascii="Times New Roman" w:hAnsi="Times New Roman" w:cs="Times New Roman"/>
          <w:sz w:val="24"/>
          <w:szCs w:val="24"/>
        </w:rPr>
        <w:t>(учитель  Агамагомедова С.Н), по математике 80% ка</w:t>
      </w:r>
      <w:r w:rsidR="00A27555" w:rsidRPr="00E124D5">
        <w:rPr>
          <w:rFonts w:ascii="Times New Roman" w:hAnsi="Times New Roman" w:cs="Times New Roman"/>
          <w:sz w:val="24"/>
          <w:szCs w:val="24"/>
        </w:rPr>
        <w:t>чества (учитель Муталимова Ф.М))</w:t>
      </w:r>
      <w:r w:rsidRPr="00E124D5">
        <w:rPr>
          <w:rFonts w:ascii="Times New Roman" w:hAnsi="Times New Roman" w:cs="Times New Roman"/>
          <w:sz w:val="24"/>
          <w:szCs w:val="24"/>
        </w:rPr>
        <w:t>, так и по таким предметам  как истори</w:t>
      </w:r>
      <w:proofErr w:type="gramStart"/>
      <w:r w:rsidRPr="00E124D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124D5">
        <w:rPr>
          <w:rFonts w:ascii="Times New Roman" w:hAnsi="Times New Roman" w:cs="Times New Roman"/>
          <w:sz w:val="24"/>
          <w:szCs w:val="24"/>
        </w:rPr>
        <w:t xml:space="preserve"> учитель Муталимова Д.М.), химия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</w:t>
      </w:r>
      <w:r w:rsidRPr="00E124D5">
        <w:rPr>
          <w:rFonts w:ascii="Times New Roman" w:hAnsi="Times New Roman" w:cs="Times New Roman"/>
          <w:sz w:val="24"/>
          <w:szCs w:val="24"/>
        </w:rPr>
        <w:t xml:space="preserve">(учитель Гаджибекова С.А), физика(учитель Рамазанова Д.М) правда количество детей сдающих эти предметы </w:t>
      </w:r>
      <w:proofErr w:type="gramStart"/>
      <w:r w:rsidRPr="00E124D5">
        <w:rPr>
          <w:rFonts w:ascii="Times New Roman" w:hAnsi="Times New Roman" w:cs="Times New Roman"/>
          <w:sz w:val="24"/>
          <w:szCs w:val="24"/>
        </w:rPr>
        <w:t>немногочисленное</w:t>
      </w:r>
      <w:proofErr w:type="gramEnd"/>
      <w:r w:rsidRPr="00E124D5">
        <w:rPr>
          <w:rFonts w:ascii="Times New Roman" w:hAnsi="Times New Roman" w:cs="Times New Roman"/>
          <w:sz w:val="24"/>
          <w:szCs w:val="24"/>
        </w:rPr>
        <w:t>. Небольшой рост % качества по географии на 6 % (учитель Исрафилова Д.А). Также отмечено падение % качества по биологии на 11%, по обществознанию на 19% т</w:t>
      </w:r>
      <w:proofErr w:type="gramStart"/>
      <w:r w:rsidRPr="00E124D5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E124D5">
        <w:rPr>
          <w:rFonts w:ascii="Times New Roman" w:hAnsi="Times New Roman" w:cs="Times New Roman"/>
          <w:sz w:val="24"/>
          <w:szCs w:val="24"/>
        </w:rPr>
        <w:t xml:space="preserve">  вдвое сравнительно с прошлым годом .  Для хорошей подготовки учащихся  со стороны администрации были предоставлены дополнительные часы  подготовки к итоговой аттестации из школьного компонента по всем предметам, проводился регулярный контроль уровня подготовки  по русскому языку и математике по окончании каждой четверти, а по предметам по выбору  по  полугодиям. Помимо этого учителя предметники сами проводили контроль достижений учащихся, вели учет по индивидуальным таблицам, диаграммам,  составленным на каждого выпускника. Анализируя результаты  данного </w:t>
      </w:r>
      <w:proofErr w:type="gramStart"/>
      <w:r w:rsidRPr="00E124D5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E124D5">
        <w:rPr>
          <w:rFonts w:ascii="Times New Roman" w:hAnsi="Times New Roman" w:cs="Times New Roman"/>
          <w:sz w:val="24"/>
          <w:szCs w:val="24"/>
        </w:rPr>
        <w:t xml:space="preserve"> было отмечено что учащиеся легче справлялись с </w:t>
      </w:r>
      <w:proofErr w:type="spellStart"/>
      <w:r w:rsidRPr="00E124D5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E124D5">
        <w:rPr>
          <w:rFonts w:ascii="Times New Roman" w:hAnsi="Times New Roman" w:cs="Times New Roman"/>
          <w:sz w:val="24"/>
          <w:szCs w:val="24"/>
        </w:rPr>
        <w:t xml:space="preserve"> по русскому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E124D5">
        <w:rPr>
          <w:rFonts w:ascii="Times New Roman" w:hAnsi="Times New Roman" w:cs="Times New Roman"/>
          <w:sz w:val="24"/>
          <w:szCs w:val="24"/>
        </w:rPr>
        <w:t>,</w:t>
      </w:r>
      <w:r w:rsidR="00A27555" w:rsidRPr="00E124D5">
        <w:rPr>
          <w:rFonts w:ascii="Times New Roman" w:hAnsi="Times New Roman" w:cs="Times New Roman"/>
          <w:sz w:val="24"/>
          <w:szCs w:val="24"/>
        </w:rPr>
        <w:t xml:space="preserve"> </w:t>
      </w:r>
      <w:r w:rsidRPr="00E124D5">
        <w:rPr>
          <w:rFonts w:ascii="Times New Roman" w:hAnsi="Times New Roman" w:cs="Times New Roman"/>
          <w:sz w:val="24"/>
          <w:szCs w:val="24"/>
        </w:rPr>
        <w:t>чем по другим предметам.</w:t>
      </w:r>
    </w:p>
    <w:sectPr w:rsidR="00D34CBA" w:rsidRPr="00E124D5" w:rsidSect="00A27555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701E7"/>
    <w:rsid w:val="0011210C"/>
    <w:rsid w:val="00376303"/>
    <w:rsid w:val="005E3A82"/>
    <w:rsid w:val="00815AF4"/>
    <w:rsid w:val="00947E87"/>
    <w:rsid w:val="00A27555"/>
    <w:rsid w:val="00B31D91"/>
    <w:rsid w:val="00CA7203"/>
    <w:rsid w:val="00D34CBA"/>
    <w:rsid w:val="00E124D5"/>
    <w:rsid w:val="00E7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1121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11210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1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7E1D-F7C6-44C6-9472-9DE19EB0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9</cp:revision>
  <dcterms:created xsi:type="dcterms:W3CDTF">2018-09-24T13:24:00Z</dcterms:created>
  <dcterms:modified xsi:type="dcterms:W3CDTF">2018-09-25T13:38:00Z</dcterms:modified>
</cp:coreProperties>
</file>